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73D7" w:rsidRPr="00FD22D1" w:rsidRDefault="003D7F75">
      <w:pPr>
        <w:pStyle w:val="Header"/>
        <w:snapToGrid w:val="0"/>
        <w:spacing w:after="0" w:afterAutospacing="0"/>
        <w:rPr>
          <w:rFonts w:eastAsiaTheme="minorEastAsia"/>
          <w:sz w:val="24"/>
          <w:szCs w:val="24"/>
          <w:lang w:eastAsia="zh-CN"/>
        </w:rPr>
      </w:pPr>
      <w:r>
        <w:rPr>
          <w:sz w:val="24"/>
          <w:szCs w:val="24"/>
        </w:rPr>
        <w:t>3GPP TSG RAN WG1 Meeting #</w:t>
      </w:r>
      <w:r>
        <w:rPr>
          <w:rFonts w:eastAsia="宋体" w:hint="eastAsia"/>
          <w:sz w:val="24"/>
          <w:szCs w:val="24"/>
          <w:lang w:val="en-US" w:eastAsia="zh-CN"/>
        </w:rPr>
        <w:t>91</w:t>
      </w:r>
      <w:r>
        <w:rPr>
          <w:rFonts w:eastAsia="宋体"/>
          <w:sz w:val="24"/>
          <w:szCs w:val="24"/>
          <w:lang w:eastAsia="zh-CN"/>
        </w:rPr>
        <w:tab/>
      </w:r>
      <w:r>
        <w:rPr>
          <w:rFonts w:eastAsia="宋体"/>
          <w:sz w:val="24"/>
          <w:szCs w:val="24"/>
          <w:lang w:eastAsia="zh-CN"/>
        </w:rPr>
        <w:tab/>
      </w:r>
      <w:r>
        <w:rPr>
          <w:rFonts w:eastAsia="宋体"/>
          <w:sz w:val="24"/>
          <w:szCs w:val="24"/>
          <w:lang w:eastAsia="zh-CN"/>
        </w:rPr>
        <w:tab/>
      </w:r>
      <w:r w:rsidR="00FD22D1">
        <w:rPr>
          <w:rFonts w:eastAsia="宋体" w:hint="eastAsia"/>
          <w:sz w:val="24"/>
          <w:szCs w:val="24"/>
          <w:lang w:eastAsia="zh-CN"/>
        </w:rPr>
        <w:tab/>
      </w:r>
      <w:r w:rsidR="00FD22D1">
        <w:rPr>
          <w:rFonts w:eastAsia="宋体" w:hint="eastAsia"/>
          <w:sz w:val="24"/>
          <w:szCs w:val="24"/>
          <w:lang w:eastAsia="zh-CN"/>
        </w:rPr>
        <w:tab/>
      </w:r>
      <w:r w:rsidR="00FD22D1">
        <w:rPr>
          <w:rFonts w:eastAsia="宋体" w:hint="eastAsia"/>
          <w:sz w:val="24"/>
          <w:szCs w:val="24"/>
          <w:lang w:eastAsia="zh-CN"/>
        </w:rPr>
        <w:tab/>
      </w:r>
      <w:r w:rsidR="00FD22D1">
        <w:rPr>
          <w:rFonts w:eastAsia="宋体" w:hint="eastAsia"/>
          <w:sz w:val="24"/>
          <w:szCs w:val="24"/>
          <w:lang w:eastAsia="zh-CN"/>
        </w:rPr>
        <w:tab/>
      </w:r>
      <w:r w:rsidR="00FD22D1">
        <w:rPr>
          <w:rFonts w:eastAsia="宋体" w:hint="eastAsia"/>
          <w:sz w:val="24"/>
          <w:szCs w:val="24"/>
          <w:lang w:eastAsia="zh-CN"/>
        </w:rPr>
        <w:tab/>
      </w:r>
      <w:r w:rsidR="00FD1A5A">
        <w:rPr>
          <w:rFonts w:eastAsia="宋体"/>
          <w:sz w:val="24"/>
          <w:szCs w:val="24"/>
          <w:lang w:eastAsia="zh-CN"/>
        </w:rPr>
        <w:t xml:space="preserve">   </w:t>
      </w:r>
      <w:r>
        <w:rPr>
          <w:rFonts w:hint="eastAsia"/>
          <w:sz w:val="24"/>
          <w:szCs w:val="24"/>
        </w:rPr>
        <w:t>R1-17</w:t>
      </w:r>
      <w:r w:rsidR="00FD1A5A">
        <w:rPr>
          <w:rFonts w:eastAsiaTheme="minorEastAsia"/>
          <w:sz w:val="24"/>
          <w:szCs w:val="24"/>
          <w:lang w:eastAsia="zh-CN"/>
        </w:rPr>
        <w:t>21518</w:t>
      </w:r>
    </w:p>
    <w:p w:rsidR="002E73D7" w:rsidRDefault="003D7F75">
      <w:pPr>
        <w:pStyle w:val="Header"/>
        <w:snapToGrid w:val="0"/>
        <w:spacing w:after="0" w:afterAutospacing="0"/>
        <w:rPr>
          <w:sz w:val="24"/>
          <w:szCs w:val="24"/>
          <w:lang w:eastAsia="zh-CN"/>
        </w:rPr>
      </w:pPr>
      <w:r>
        <w:rPr>
          <w:rFonts w:hint="eastAsia"/>
          <w:sz w:val="24"/>
          <w:szCs w:val="24"/>
          <w:lang w:eastAsia="zh-CN"/>
        </w:rPr>
        <w:t xml:space="preserve">Reno, </w:t>
      </w:r>
      <w:r>
        <w:rPr>
          <w:rFonts w:hint="eastAsia"/>
          <w:sz w:val="24"/>
          <w:szCs w:val="24"/>
          <w:lang w:val="en-US" w:eastAsia="zh-CN"/>
        </w:rPr>
        <w:t>USA</w:t>
      </w:r>
      <w:r>
        <w:rPr>
          <w:sz w:val="24"/>
          <w:szCs w:val="24"/>
          <w:lang w:eastAsia="zh-CN"/>
        </w:rPr>
        <w:t xml:space="preserve">, </w:t>
      </w:r>
      <w:r>
        <w:rPr>
          <w:rFonts w:hint="eastAsia"/>
          <w:sz w:val="24"/>
          <w:szCs w:val="24"/>
          <w:lang w:eastAsia="zh-CN"/>
        </w:rPr>
        <w:t>27</w:t>
      </w:r>
      <w:r w:rsidRPr="00FD1A5A">
        <w:rPr>
          <w:rFonts w:hint="eastAsia"/>
          <w:sz w:val="24"/>
          <w:szCs w:val="24"/>
          <w:vertAlign w:val="superscript"/>
          <w:lang w:eastAsia="zh-CN"/>
        </w:rPr>
        <w:t>th</w:t>
      </w:r>
      <w:r w:rsidR="00FD1A5A">
        <w:rPr>
          <w:sz w:val="24"/>
          <w:szCs w:val="24"/>
          <w:lang w:eastAsia="zh-CN"/>
        </w:rPr>
        <w:t xml:space="preserve"> </w:t>
      </w:r>
      <w:r>
        <w:rPr>
          <w:rFonts w:hint="eastAsia"/>
          <w:sz w:val="24"/>
          <w:szCs w:val="24"/>
          <w:lang w:eastAsia="zh-CN"/>
        </w:rPr>
        <w:t>November-1st December,</w:t>
      </w:r>
      <w:r>
        <w:rPr>
          <w:sz w:val="24"/>
          <w:szCs w:val="24"/>
          <w:lang w:eastAsia="zh-CN"/>
        </w:rPr>
        <w:t xml:space="preserve"> 201</w:t>
      </w:r>
      <w:r>
        <w:rPr>
          <w:rFonts w:hint="eastAsia"/>
          <w:sz w:val="24"/>
          <w:szCs w:val="24"/>
          <w:lang w:eastAsia="zh-CN"/>
        </w:rPr>
        <w:t>7</w:t>
      </w:r>
    </w:p>
    <w:p w:rsidR="002E73D7" w:rsidRDefault="002E73D7">
      <w:pPr>
        <w:pStyle w:val="Header"/>
        <w:snapToGrid w:val="0"/>
        <w:spacing w:after="0" w:afterAutospacing="0"/>
        <w:rPr>
          <w:rFonts w:eastAsia="宋体" w:cs="Arial"/>
          <w:bCs/>
          <w:sz w:val="22"/>
          <w:szCs w:val="22"/>
          <w:lang w:val="en-US" w:eastAsia="zh-CN"/>
        </w:rPr>
      </w:pPr>
    </w:p>
    <w:p w:rsidR="002E73D7" w:rsidRDefault="003D7F75">
      <w:pPr>
        <w:pStyle w:val="Header"/>
        <w:snapToGrid w:val="0"/>
        <w:spacing w:after="0" w:afterAutospacing="0"/>
        <w:rPr>
          <w:sz w:val="24"/>
          <w:szCs w:val="24"/>
        </w:rPr>
      </w:pPr>
      <w:r>
        <w:rPr>
          <w:sz w:val="24"/>
          <w:szCs w:val="24"/>
        </w:rPr>
        <w:t>Source:            ZTE</w:t>
      </w:r>
      <w:r>
        <w:rPr>
          <w:rFonts w:eastAsia="宋体" w:cs="Arial"/>
          <w:sz w:val="24"/>
          <w:szCs w:val="24"/>
          <w:lang w:val="en-US" w:eastAsia="zh-CN"/>
        </w:rPr>
        <w:t>, Sanechips</w:t>
      </w:r>
    </w:p>
    <w:p w:rsidR="002E73D7" w:rsidRDefault="003D7F75">
      <w:pPr>
        <w:widowControl w:val="0"/>
        <w:autoSpaceDE w:val="0"/>
        <w:autoSpaceDN w:val="0"/>
        <w:adjustRightInd w:val="0"/>
        <w:spacing w:after="0" w:afterAutospacing="0"/>
        <w:rPr>
          <w:rFonts w:ascii="Arial" w:eastAsia="MS Minchofalt" w:hAnsi="Arial"/>
          <w:b/>
          <w:sz w:val="24"/>
          <w:szCs w:val="24"/>
        </w:rPr>
      </w:pPr>
      <w:r>
        <w:rPr>
          <w:rFonts w:ascii="Arial" w:eastAsia="MS Minchofalt" w:hAnsi="Arial"/>
          <w:b/>
          <w:sz w:val="24"/>
          <w:szCs w:val="24"/>
        </w:rPr>
        <w:t>Title:</w:t>
      </w:r>
      <w:r>
        <w:rPr>
          <w:rFonts w:ascii="Arial" w:eastAsia="MS Minchofalt" w:hAnsi="Arial"/>
          <w:b/>
          <w:sz w:val="24"/>
          <w:szCs w:val="24"/>
        </w:rPr>
        <w:tab/>
      </w:r>
      <w:r>
        <w:rPr>
          <w:rFonts w:ascii="Arial" w:eastAsia="MS Minchofalt" w:hAnsi="Arial"/>
          <w:b/>
          <w:sz w:val="24"/>
          <w:szCs w:val="24"/>
        </w:rPr>
        <w:tab/>
      </w:r>
      <w:r>
        <w:rPr>
          <w:rFonts w:ascii="Arial" w:eastAsia="MS Minchofalt" w:hAnsi="Arial" w:hint="eastAsia"/>
          <w:b/>
          <w:sz w:val="24"/>
          <w:szCs w:val="24"/>
        </w:rPr>
        <w:t>Remaining details of LDPC coding</w:t>
      </w:r>
    </w:p>
    <w:p w:rsidR="002E73D7" w:rsidRDefault="003D7F75">
      <w:pPr>
        <w:pStyle w:val="Header"/>
        <w:snapToGrid w:val="0"/>
        <w:spacing w:after="0" w:afterAutospacing="0"/>
        <w:rPr>
          <w:rFonts w:eastAsia="宋体"/>
          <w:sz w:val="24"/>
          <w:szCs w:val="24"/>
          <w:lang w:eastAsia="zh-CN"/>
        </w:rPr>
      </w:pPr>
      <w:r>
        <w:rPr>
          <w:sz w:val="24"/>
          <w:szCs w:val="24"/>
        </w:rPr>
        <w:t xml:space="preserve">Agenda item:   </w:t>
      </w:r>
      <w:r>
        <w:rPr>
          <w:rFonts w:eastAsia="宋体"/>
          <w:sz w:val="24"/>
          <w:szCs w:val="24"/>
          <w:lang w:val="en-US" w:eastAsia="zh-CN"/>
        </w:rPr>
        <w:t>7.4.1.2</w:t>
      </w:r>
    </w:p>
    <w:p w:rsidR="002E73D7" w:rsidRDefault="003D7F75">
      <w:pPr>
        <w:widowControl w:val="0"/>
        <w:autoSpaceDE w:val="0"/>
        <w:autoSpaceDN w:val="0"/>
        <w:adjustRightInd w:val="0"/>
        <w:spacing w:after="0" w:afterAutospacing="0" w:line="240" w:lineRule="auto"/>
        <w:rPr>
          <w:rFonts w:ascii="Arial" w:hAnsi="Arial"/>
          <w:b/>
          <w:sz w:val="24"/>
          <w:szCs w:val="24"/>
          <w:lang w:eastAsia="zh-CN"/>
        </w:rPr>
      </w:pPr>
      <w:r>
        <w:rPr>
          <w:rFonts w:ascii="Arial" w:eastAsia="MS Minchofalt" w:hAnsi="Arial"/>
          <w:b/>
          <w:sz w:val="24"/>
          <w:szCs w:val="24"/>
        </w:rPr>
        <w:t>Document for: Discussion/Decision</w:t>
      </w:r>
    </w:p>
    <w:p w:rsidR="002E73D7" w:rsidRDefault="002E73D7">
      <w:pPr>
        <w:widowControl w:val="0"/>
        <w:pBdr>
          <w:bottom w:val="single" w:sz="4" w:space="1" w:color="auto"/>
        </w:pBdr>
        <w:snapToGrid w:val="0"/>
        <w:spacing w:after="0" w:afterAutospacing="0" w:line="240" w:lineRule="auto"/>
        <w:jc w:val="both"/>
      </w:pPr>
    </w:p>
    <w:p w:rsidR="002E73D7" w:rsidRDefault="003D7F75" w:rsidP="00962148">
      <w:pPr>
        <w:pStyle w:val="Heading1"/>
        <w:keepNext w:val="0"/>
        <w:widowControl w:val="0"/>
        <w:numPr>
          <w:ilvl w:val="0"/>
          <w:numId w:val="9"/>
        </w:numPr>
        <w:tabs>
          <w:tab w:val="clear" w:pos="0"/>
        </w:tabs>
        <w:spacing w:before="0" w:afterLines="50" w:afterAutospacing="0"/>
        <w:ind w:left="0" w:firstLine="0"/>
        <w:jc w:val="both"/>
        <w:rPr>
          <w:b/>
          <w:lang w:eastAsia="zh-CN"/>
        </w:rPr>
      </w:pPr>
      <w:r>
        <w:rPr>
          <w:b/>
          <w:lang w:eastAsia="zh-CN"/>
        </w:rPr>
        <w:t>Introduction</w:t>
      </w:r>
    </w:p>
    <w:p w:rsidR="002E73D7" w:rsidRDefault="003D7F75">
      <w:pPr>
        <w:widowControl w:val="0"/>
        <w:spacing w:after="0" w:afterAutospacing="0"/>
        <w:jc w:val="both"/>
        <w:rPr>
          <w:sz w:val="20"/>
        </w:rPr>
      </w:pPr>
      <w:r>
        <w:rPr>
          <w:sz w:val="20"/>
        </w:rPr>
        <w:t xml:space="preserve">At the 3GPP TSG RAN1 NR </w:t>
      </w:r>
      <w:r>
        <w:rPr>
          <w:sz w:val="20"/>
          <w:lang w:val="en-US" w:eastAsia="zh-CN"/>
        </w:rPr>
        <w:t xml:space="preserve">#90bis </w:t>
      </w:r>
      <w:r>
        <w:rPr>
          <w:sz w:val="20"/>
        </w:rPr>
        <w:t>meeting, the following agreement</w:t>
      </w:r>
      <w:r>
        <w:rPr>
          <w:sz w:val="20"/>
          <w:lang w:val="en-US" w:eastAsia="zh-CN"/>
        </w:rPr>
        <w:t xml:space="preserve"> about TBS determination</w:t>
      </w:r>
      <w:r>
        <w:rPr>
          <w:sz w:val="20"/>
        </w:rPr>
        <w:t xml:space="preserve"> have been achieved </w:t>
      </w:r>
      <w:fldSimple w:instr=" REF _Ref430615169 \r \h  \* MERGEFORMAT ">
        <w:r>
          <w:rPr>
            <w:sz w:val="20"/>
          </w:rPr>
          <w:t>[1]</w:t>
        </w:r>
      </w:fldSimple>
      <w:r>
        <w:rPr>
          <w:sz w:val="20"/>
        </w:rPr>
        <w:t>:</w:t>
      </w:r>
    </w:p>
    <w:p w:rsidR="002E73D7" w:rsidRDefault="003D7F75">
      <w:pPr>
        <w:spacing w:after="0" w:afterAutospacing="0"/>
        <w:rPr>
          <w:rFonts w:eastAsia="MS Mincho"/>
          <w:b/>
          <w:sz w:val="20"/>
          <w:highlight w:val="green"/>
          <w:u w:val="single"/>
        </w:rPr>
      </w:pPr>
      <w:r>
        <w:rPr>
          <w:rFonts w:eastAsia="MS Mincho"/>
          <w:b/>
          <w:sz w:val="20"/>
          <w:highlight w:val="green"/>
          <w:u w:val="single"/>
        </w:rPr>
        <w:t>Agreements:</w:t>
      </w:r>
    </w:p>
    <w:p w:rsidR="002E73D7" w:rsidRDefault="003D7F75">
      <w:pPr>
        <w:numPr>
          <w:ilvl w:val="0"/>
          <w:numId w:val="10"/>
        </w:numPr>
        <w:overflowPunct w:val="0"/>
        <w:autoSpaceDE w:val="0"/>
        <w:autoSpaceDN w:val="0"/>
        <w:adjustRightInd w:val="0"/>
        <w:spacing w:after="120" w:afterAutospacing="0" w:line="240" w:lineRule="auto"/>
        <w:jc w:val="both"/>
        <w:textAlignment w:val="baseline"/>
        <w:rPr>
          <w:sz w:val="20"/>
        </w:rPr>
      </w:pPr>
      <w:r>
        <w:rPr>
          <w:sz w:val="20"/>
          <w:lang w:val="en-US" w:eastAsia="zh-CN"/>
        </w:rPr>
        <w:t xml:space="preserve">Calculate an “intermediate” number of information bits </w:t>
      </w:r>
      <w:r w:rsidR="002E73D7" w:rsidRPr="002E73D7">
        <w:rPr>
          <w:position w:val="-10"/>
          <w:sz w:val="20"/>
          <w:lang w:val="en-US" w:eastAsia="zh-CN"/>
        </w:rPr>
        <w:object w:dxaOrig="1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6pt;height:15pt" o:ole="">
            <v:imagedata r:id="rId8" o:title=""/>
          </v:shape>
          <o:OLEObject Type="Embed" ProgID="Equation.3" ShapeID="_x0000_i1025" DrawAspect="Content" ObjectID="_1573459695" r:id="rId9"/>
        </w:object>
      </w:r>
      <w:r>
        <w:rPr>
          <w:sz w:val="20"/>
          <w:lang w:val="en-US" w:eastAsia="zh-CN"/>
        </w:rPr>
        <w:t>where</w:t>
      </w:r>
    </w:p>
    <w:p w:rsidR="002E73D7" w:rsidRDefault="002E73D7">
      <w:pPr>
        <w:numPr>
          <w:ilvl w:val="1"/>
          <w:numId w:val="10"/>
        </w:numPr>
        <w:overflowPunct w:val="0"/>
        <w:autoSpaceDE w:val="0"/>
        <w:autoSpaceDN w:val="0"/>
        <w:adjustRightInd w:val="0"/>
        <w:spacing w:after="120" w:afterAutospacing="0" w:line="240" w:lineRule="auto"/>
        <w:jc w:val="both"/>
        <w:textAlignment w:val="baseline"/>
        <w:rPr>
          <w:sz w:val="20"/>
        </w:rPr>
      </w:pPr>
      <w:r w:rsidRPr="002E73D7">
        <w:rPr>
          <w:position w:val="-6"/>
          <w:sz w:val="20"/>
        </w:rPr>
        <w:object w:dxaOrig="160" w:dyaOrig="200">
          <v:shape id="_x0000_i1026" type="#_x0000_t75" style="width:7.9pt;height:10.4pt" o:ole="">
            <v:imagedata r:id="rId10" o:title=""/>
          </v:shape>
          <o:OLEObject Type="Embed" ProgID="Equation.3" ShapeID="_x0000_i1026" DrawAspect="Content" ObjectID="_1573459696" r:id="rId11"/>
        </w:object>
      </w:r>
      <w:r w:rsidR="003D7F75">
        <w:rPr>
          <w:sz w:val="20"/>
          <w:lang w:val="en-US" w:eastAsia="zh-CN"/>
        </w:rPr>
        <w:t xml:space="preserve"> is the number of layer,</w:t>
      </w:r>
    </w:p>
    <w:p w:rsidR="002E73D7" w:rsidRDefault="002E73D7">
      <w:pPr>
        <w:numPr>
          <w:ilvl w:val="1"/>
          <w:numId w:val="10"/>
        </w:numPr>
        <w:overflowPunct w:val="0"/>
        <w:autoSpaceDE w:val="0"/>
        <w:autoSpaceDN w:val="0"/>
        <w:adjustRightInd w:val="0"/>
        <w:spacing w:after="120" w:afterAutospacing="0" w:line="240" w:lineRule="auto"/>
        <w:jc w:val="both"/>
        <w:textAlignment w:val="baseline"/>
        <w:rPr>
          <w:sz w:val="20"/>
        </w:rPr>
      </w:pPr>
      <w:r w:rsidRPr="002E73D7">
        <w:rPr>
          <w:position w:val="-10"/>
          <w:sz w:val="20"/>
        </w:rPr>
        <w:object w:dxaOrig="320" w:dyaOrig="300">
          <v:shape id="_x0000_i1027" type="#_x0000_t75" style="width:16.25pt;height:15pt" o:ole="">
            <v:imagedata r:id="rId12" o:title=""/>
          </v:shape>
          <o:OLEObject Type="Embed" ProgID="Equation.3" ShapeID="_x0000_i1027" DrawAspect="Content" ObjectID="_1573459697" r:id="rId13"/>
        </w:object>
      </w:r>
      <w:r w:rsidR="003D7F75">
        <w:rPr>
          <w:sz w:val="20"/>
          <w:lang w:val="en-US" w:eastAsia="zh-CN"/>
        </w:rPr>
        <w:t xml:space="preserve"> is the modulation order, obtained from the MCS index</w:t>
      </w:r>
    </w:p>
    <w:p w:rsidR="002E73D7" w:rsidRDefault="002E73D7">
      <w:pPr>
        <w:numPr>
          <w:ilvl w:val="1"/>
          <w:numId w:val="10"/>
        </w:numPr>
        <w:overflowPunct w:val="0"/>
        <w:autoSpaceDE w:val="0"/>
        <w:autoSpaceDN w:val="0"/>
        <w:adjustRightInd w:val="0"/>
        <w:spacing w:after="120" w:afterAutospacing="0" w:line="240" w:lineRule="auto"/>
        <w:jc w:val="both"/>
        <w:textAlignment w:val="baseline"/>
        <w:rPr>
          <w:sz w:val="20"/>
        </w:rPr>
      </w:pPr>
      <w:r w:rsidRPr="002E73D7">
        <w:rPr>
          <w:position w:val="-4"/>
          <w:sz w:val="20"/>
        </w:rPr>
        <w:object w:dxaOrig="220" w:dyaOrig="220">
          <v:shape id="_x0000_i1028" type="#_x0000_t75" style="width:10.8pt;height:10.8pt" o:ole="">
            <v:imagedata r:id="rId14" o:title=""/>
          </v:shape>
          <o:OLEObject Type="Embed" ProgID="Equation.3" ShapeID="_x0000_i1028" DrawAspect="Content" ObjectID="_1573459698" r:id="rId15"/>
        </w:object>
      </w:r>
      <w:r w:rsidR="003D7F75">
        <w:rPr>
          <w:sz w:val="20"/>
          <w:lang w:val="en-US" w:eastAsia="zh-CN"/>
        </w:rPr>
        <w:t xml:space="preserve"> is the code rate, obtained from the MCS index</w:t>
      </w:r>
    </w:p>
    <w:p w:rsidR="002E73D7" w:rsidRDefault="002E73D7">
      <w:pPr>
        <w:numPr>
          <w:ilvl w:val="1"/>
          <w:numId w:val="10"/>
        </w:numPr>
        <w:overflowPunct w:val="0"/>
        <w:autoSpaceDE w:val="0"/>
        <w:autoSpaceDN w:val="0"/>
        <w:adjustRightInd w:val="0"/>
        <w:spacing w:after="120" w:afterAutospacing="0" w:line="240" w:lineRule="auto"/>
        <w:jc w:val="both"/>
        <w:textAlignment w:val="baseline"/>
        <w:rPr>
          <w:sz w:val="20"/>
        </w:rPr>
      </w:pPr>
      <w:r w:rsidRPr="002E73D7">
        <w:rPr>
          <w:position w:val="-10"/>
          <w:sz w:val="20"/>
        </w:rPr>
        <w:object w:dxaOrig="420" w:dyaOrig="300">
          <v:shape id="_x0000_i1029" type="#_x0000_t75" style="width:20.8pt;height:15pt" o:ole="">
            <v:imagedata r:id="rId16" o:title=""/>
          </v:shape>
          <o:OLEObject Type="Embed" ProgID="Equation.3" ShapeID="_x0000_i1029" DrawAspect="Content" ObjectID="_1573459699" r:id="rId17"/>
        </w:object>
      </w:r>
      <w:r w:rsidR="003D7F75">
        <w:rPr>
          <w:sz w:val="20"/>
          <w:lang w:val="en-US" w:eastAsia="zh-CN"/>
        </w:rPr>
        <w:t xml:space="preserve"> is number of resource elements</w:t>
      </w:r>
    </w:p>
    <w:p w:rsidR="002E73D7" w:rsidRDefault="002E73D7">
      <w:pPr>
        <w:numPr>
          <w:ilvl w:val="1"/>
          <w:numId w:val="10"/>
        </w:numPr>
        <w:overflowPunct w:val="0"/>
        <w:autoSpaceDE w:val="0"/>
        <w:autoSpaceDN w:val="0"/>
        <w:adjustRightInd w:val="0"/>
        <w:spacing w:after="120" w:afterAutospacing="0" w:line="240" w:lineRule="auto"/>
        <w:jc w:val="both"/>
        <w:textAlignment w:val="baseline"/>
        <w:rPr>
          <w:sz w:val="20"/>
        </w:rPr>
      </w:pPr>
      <w:r w:rsidRPr="002E73D7">
        <w:rPr>
          <w:position w:val="-10"/>
          <w:sz w:val="20"/>
        </w:rPr>
        <w:object w:dxaOrig="420" w:dyaOrig="300">
          <v:shape id="_x0000_i1030" type="#_x0000_t75" style="width:20.8pt;height:15pt" o:ole="">
            <v:imagedata r:id="rId18" o:title=""/>
          </v:shape>
          <o:OLEObject Type="Embed" ProgID="Equation.3" ShapeID="_x0000_i1030" DrawAspect="Content" ObjectID="_1573459700" r:id="rId19"/>
        </w:object>
      </w:r>
      <w:r w:rsidR="003D7F75">
        <w:rPr>
          <w:sz w:val="20"/>
          <w:lang w:val="en-US" w:eastAsia="zh-CN"/>
        </w:rPr>
        <w:t>=Y*#</w:t>
      </w:r>
      <w:proofErr w:type="spellStart"/>
      <w:r w:rsidR="003D7F75">
        <w:rPr>
          <w:sz w:val="20"/>
          <w:lang w:val="en-US" w:eastAsia="zh-CN"/>
        </w:rPr>
        <w:t>PRBs_scheduled</w:t>
      </w:r>
      <w:proofErr w:type="spellEnd"/>
    </w:p>
    <w:p w:rsidR="002E73D7" w:rsidRDefault="003D7F75">
      <w:pPr>
        <w:numPr>
          <w:ilvl w:val="0"/>
          <w:numId w:val="11"/>
        </w:numPr>
        <w:overflowPunct w:val="0"/>
        <w:autoSpaceDE w:val="0"/>
        <w:autoSpaceDN w:val="0"/>
        <w:adjustRightInd w:val="0"/>
        <w:spacing w:after="120" w:afterAutospacing="0" w:line="240" w:lineRule="auto"/>
        <w:jc w:val="both"/>
        <w:textAlignment w:val="baseline"/>
        <w:rPr>
          <w:sz w:val="20"/>
        </w:rPr>
      </w:pPr>
      <w:r>
        <w:rPr>
          <w:sz w:val="20"/>
          <w:lang w:val="en-US" w:eastAsia="zh-CN"/>
        </w:rPr>
        <w:t xml:space="preserve">When determining </w:t>
      </w:r>
      <w:r w:rsidR="002E73D7" w:rsidRPr="002E73D7">
        <w:rPr>
          <w:position w:val="-10"/>
          <w:sz w:val="20"/>
          <w:lang w:val="en-US" w:eastAsia="zh-CN"/>
        </w:rPr>
        <w:object w:dxaOrig="420" w:dyaOrig="300">
          <v:shape id="_x0000_i1031" type="#_x0000_t75" style="width:20.8pt;height:15pt" o:ole="">
            <v:imagedata r:id="rId20" o:title=""/>
          </v:shape>
          <o:OLEObject Type="Embed" ProgID="Equation.3" ShapeID="_x0000_i1031" DrawAspect="Content" ObjectID="_1573459701" r:id="rId21"/>
        </w:object>
      </w:r>
      <w:r>
        <w:rPr>
          <w:sz w:val="20"/>
          <w:lang w:val="en-US" w:eastAsia="zh-CN"/>
        </w:rPr>
        <w:t>(number of REs) within a slot</w:t>
      </w:r>
    </w:p>
    <w:p w:rsidR="002E73D7" w:rsidRDefault="003D7F75">
      <w:pPr>
        <w:numPr>
          <w:ilvl w:val="0"/>
          <w:numId w:val="12"/>
        </w:numPr>
        <w:overflowPunct w:val="0"/>
        <w:autoSpaceDE w:val="0"/>
        <w:autoSpaceDN w:val="0"/>
        <w:adjustRightInd w:val="0"/>
        <w:spacing w:after="120" w:afterAutospacing="0" w:line="240" w:lineRule="auto"/>
        <w:ind w:left="839"/>
        <w:jc w:val="both"/>
        <w:textAlignment w:val="baseline"/>
        <w:rPr>
          <w:sz w:val="20"/>
        </w:rPr>
      </w:pPr>
      <w:r>
        <w:rPr>
          <w:sz w:val="20"/>
          <w:lang w:val="en-US" w:eastAsia="zh-CN"/>
        </w:rPr>
        <w:t>Determine X = 12*#</w:t>
      </w:r>
      <w:proofErr w:type="spellStart"/>
      <w:r>
        <w:rPr>
          <w:sz w:val="20"/>
          <w:lang w:val="en-US" w:eastAsia="zh-CN"/>
        </w:rPr>
        <w:t>OFDM_symbols_scheduled—Xd—Xoh</w:t>
      </w:r>
      <w:proofErr w:type="spellEnd"/>
    </w:p>
    <w:p w:rsidR="002E73D7" w:rsidRDefault="003D7F75">
      <w:pPr>
        <w:numPr>
          <w:ilvl w:val="2"/>
          <w:numId w:val="10"/>
        </w:numPr>
        <w:overflowPunct w:val="0"/>
        <w:autoSpaceDE w:val="0"/>
        <w:autoSpaceDN w:val="0"/>
        <w:adjustRightInd w:val="0"/>
        <w:spacing w:after="120" w:afterAutospacing="0" w:line="240" w:lineRule="auto"/>
        <w:jc w:val="both"/>
        <w:textAlignment w:val="baseline"/>
        <w:rPr>
          <w:sz w:val="20"/>
        </w:rPr>
      </w:pPr>
      <w:proofErr w:type="spellStart"/>
      <w:r>
        <w:rPr>
          <w:sz w:val="20"/>
        </w:rPr>
        <w:t>Xd</w:t>
      </w:r>
      <w:proofErr w:type="spellEnd"/>
      <w:r>
        <w:rPr>
          <w:sz w:val="20"/>
        </w:rPr>
        <w:t xml:space="preserve"> = #</w:t>
      </w:r>
      <w:proofErr w:type="spellStart"/>
      <w:r>
        <w:rPr>
          <w:sz w:val="20"/>
        </w:rPr>
        <w:t>REs_for_DMRS_per_PRB</w:t>
      </w:r>
      <w:proofErr w:type="spellEnd"/>
      <w:r>
        <w:rPr>
          <w:sz w:val="20"/>
        </w:rPr>
        <w:t xml:space="preserve"> in the scheduled </w:t>
      </w:r>
      <w:proofErr w:type="spellStart"/>
      <w:r>
        <w:rPr>
          <w:sz w:val="20"/>
        </w:rPr>
        <w:t>duratio</w:t>
      </w:r>
      <w:proofErr w:type="spellEnd"/>
      <w:r>
        <w:rPr>
          <w:sz w:val="20"/>
          <w:lang w:val="en-US" w:eastAsia="zh-CN"/>
        </w:rPr>
        <w:t>n</w:t>
      </w:r>
    </w:p>
    <w:p w:rsidR="002E73D7" w:rsidRDefault="003D7F75">
      <w:pPr>
        <w:numPr>
          <w:ilvl w:val="2"/>
          <w:numId w:val="10"/>
        </w:numPr>
        <w:overflowPunct w:val="0"/>
        <w:autoSpaceDE w:val="0"/>
        <w:autoSpaceDN w:val="0"/>
        <w:adjustRightInd w:val="0"/>
        <w:spacing w:after="120" w:afterAutospacing="0" w:line="240" w:lineRule="auto"/>
        <w:jc w:val="both"/>
        <w:textAlignment w:val="baseline"/>
        <w:rPr>
          <w:sz w:val="20"/>
        </w:rPr>
      </w:pPr>
      <w:proofErr w:type="spellStart"/>
      <w:r>
        <w:rPr>
          <w:sz w:val="20"/>
        </w:rPr>
        <w:t>Xoh</w:t>
      </w:r>
      <w:proofErr w:type="spellEnd"/>
      <w:r>
        <w:rPr>
          <w:sz w:val="20"/>
        </w:rPr>
        <w:t xml:space="preserve"> = accounts for overhead from CSI-RS, CORESET, etc. One value for UL, one for DL</w:t>
      </w:r>
    </w:p>
    <w:p w:rsidR="002E73D7" w:rsidRDefault="003D7F75">
      <w:pPr>
        <w:numPr>
          <w:ilvl w:val="3"/>
          <w:numId w:val="10"/>
        </w:numPr>
        <w:overflowPunct w:val="0"/>
        <w:autoSpaceDE w:val="0"/>
        <w:autoSpaceDN w:val="0"/>
        <w:adjustRightInd w:val="0"/>
        <w:spacing w:after="120" w:afterAutospacing="0" w:line="240" w:lineRule="auto"/>
        <w:ind w:left="1678"/>
        <w:jc w:val="both"/>
        <w:textAlignment w:val="baseline"/>
        <w:rPr>
          <w:sz w:val="20"/>
        </w:rPr>
      </w:pPr>
      <w:proofErr w:type="spellStart"/>
      <w:r>
        <w:rPr>
          <w:sz w:val="20"/>
        </w:rPr>
        <w:t>Xoh</w:t>
      </w:r>
      <w:proofErr w:type="spellEnd"/>
      <w:r>
        <w:rPr>
          <w:sz w:val="20"/>
        </w:rPr>
        <w:t xml:space="preserve"> is semi-statically determine</w:t>
      </w:r>
    </w:p>
    <w:p w:rsidR="002E73D7" w:rsidRDefault="003D7F75">
      <w:pPr>
        <w:numPr>
          <w:ilvl w:val="0"/>
          <w:numId w:val="13"/>
        </w:numPr>
        <w:overflowPunct w:val="0"/>
        <w:autoSpaceDE w:val="0"/>
        <w:autoSpaceDN w:val="0"/>
        <w:adjustRightInd w:val="0"/>
        <w:spacing w:after="120" w:afterAutospacing="0" w:line="240" w:lineRule="auto"/>
        <w:ind w:left="839"/>
        <w:jc w:val="both"/>
        <w:textAlignment w:val="baseline"/>
        <w:rPr>
          <w:sz w:val="20"/>
        </w:rPr>
      </w:pPr>
      <w:r>
        <w:rPr>
          <w:sz w:val="20"/>
        </w:rPr>
        <w:t xml:space="preserve">Quantize X into one of a predefined set of values, resulting in </w:t>
      </w:r>
      <w:r>
        <w:rPr>
          <w:sz w:val="20"/>
          <w:lang w:val="en-US" w:eastAsia="zh-CN"/>
        </w:rPr>
        <w:t>Y</w:t>
      </w:r>
    </w:p>
    <w:p w:rsidR="002E73D7" w:rsidRDefault="003D7F75">
      <w:pPr>
        <w:numPr>
          <w:ilvl w:val="2"/>
          <w:numId w:val="10"/>
        </w:numPr>
        <w:overflowPunct w:val="0"/>
        <w:autoSpaceDE w:val="0"/>
        <w:autoSpaceDN w:val="0"/>
        <w:adjustRightInd w:val="0"/>
        <w:spacing w:after="120" w:afterAutospacing="0" w:line="240" w:lineRule="auto"/>
        <w:jc w:val="both"/>
        <w:textAlignment w:val="baseline"/>
        <w:rPr>
          <w:sz w:val="20"/>
        </w:rPr>
      </w:pPr>
      <w:r>
        <w:rPr>
          <w:sz w:val="20"/>
        </w:rPr>
        <w:t>[8] value</w:t>
      </w:r>
      <w:r>
        <w:rPr>
          <w:sz w:val="20"/>
          <w:lang w:val="en-US" w:eastAsia="zh-CN"/>
        </w:rPr>
        <w:t>s</w:t>
      </w:r>
    </w:p>
    <w:p w:rsidR="002E73D7" w:rsidRDefault="003D7F75" w:rsidP="003D7F75">
      <w:pPr>
        <w:pStyle w:val="BodyText"/>
        <w:numPr>
          <w:ilvl w:val="0"/>
          <w:numId w:val="14"/>
        </w:numPr>
        <w:overflowPunct w:val="0"/>
        <w:autoSpaceDE w:val="0"/>
        <w:autoSpaceDN w:val="0"/>
        <w:adjustRightInd w:val="0"/>
        <w:spacing w:afterAutospacing="0" w:line="240" w:lineRule="auto"/>
        <w:ind w:leftChars="600" w:left="1680"/>
        <w:jc w:val="both"/>
        <w:textAlignment w:val="baseline"/>
        <w:rPr>
          <w:rFonts w:eastAsiaTheme="minorEastAsia"/>
          <w:sz w:val="20"/>
          <w:lang w:eastAsia="zh-CN"/>
        </w:rPr>
      </w:pPr>
      <w:r>
        <w:rPr>
          <w:rFonts w:eastAsiaTheme="minorEastAsia"/>
          <w:sz w:val="20"/>
          <w:lang w:eastAsia="zh-CN"/>
        </w:rPr>
        <w:t>Should allow for reasonable accuracy for all transmission durations</w:t>
      </w:r>
    </w:p>
    <w:p w:rsidR="002E73D7" w:rsidRDefault="003D7F75" w:rsidP="001B7CD9">
      <w:pPr>
        <w:pStyle w:val="BodyText"/>
        <w:numPr>
          <w:ilvl w:val="0"/>
          <w:numId w:val="14"/>
        </w:numPr>
        <w:overflowPunct w:val="0"/>
        <w:autoSpaceDE w:val="0"/>
        <w:autoSpaceDN w:val="0"/>
        <w:adjustRightInd w:val="0"/>
        <w:spacing w:afterAutospacing="0" w:line="240" w:lineRule="auto"/>
        <w:ind w:leftChars="600" w:left="1680"/>
        <w:jc w:val="both"/>
        <w:textAlignment w:val="baseline"/>
        <w:rPr>
          <w:sz w:val="20"/>
        </w:rPr>
      </w:pPr>
      <w:r>
        <w:rPr>
          <w:rFonts w:eastAsiaTheme="minorEastAsia"/>
          <w:sz w:val="20"/>
          <w:lang w:eastAsia="zh-CN"/>
        </w:rPr>
        <w:t>May depend on the number of scheduled symbols</w:t>
      </w:r>
    </w:p>
    <w:p w:rsidR="002E73D7" w:rsidRDefault="003D7F75" w:rsidP="001B7CD9">
      <w:pPr>
        <w:pStyle w:val="BodyText"/>
        <w:numPr>
          <w:ilvl w:val="0"/>
          <w:numId w:val="15"/>
        </w:numPr>
        <w:overflowPunct w:val="0"/>
        <w:autoSpaceDE w:val="0"/>
        <w:autoSpaceDN w:val="0"/>
        <w:adjustRightInd w:val="0"/>
        <w:spacing w:afterAutospacing="0" w:line="240" w:lineRule="auto"/>
        <w:ind w:leftChars="400" w:left="1260"/>
        <w:jc w:val="both"/>
        <w:textAlignment w:val="baseline"/>
        <w:rPr>
          <w:sz w:val="20"/>
        </w:rPr>
      </w:pPr>
      <w:r>
        <w:rPr>
          <w:rFonts w:eastAsiaTheme="minorEastAsia"/>
          <w:sz w:val="20"/>
          <w:lang w:eastAsia="zh-CN"/>
        </w:rPr>
        <w:t>FFS: floor, ceiling or some other quantization</w:t>
      </w:r>
    </w:p>
    <w:p w:rsidR="002E73D7" w:rsidRDefault="003D7F75" w:rsidP="001B7CD9">
      <w:pPr>
        <w:pStyle w:val="BodyText"/>
        <w:numPr>
          <w:ilvl w:val="0"/>
          <w:numId w:val="15"/>
        </w:numPr>
        <w:overflowPunct w:val="0"/>
        <w:autoSpaceDE w:val="0"/>
        <w:autoSpaceDN w:val="0"/>
        <w:adjustRightInd w:val="0"/>
        <w:spacing w:afterAutospacing="0" w:line="240" w:lineRule="auto"/>
        <w:ind w:leftChars="400" w:left="1260"/>
        <w:jc w:val="both"/>
        <w:textAlignment w:val="baseline"/>
        <w:rPr>
          <w:sz w:val="20"/>
        </w:rPr>
      </w:pPr>
      <w:r>
        <w:rPr>
          <w:rFonts w:eastAsiaTheme="minorEastAsia"/>
          <w:sz w:val="20"/>
          <w:lang w:eastAsia="zh-CN"/>
        </w:rPr>
        <w:t>Note: quantization may not be needed</w:t>
      </w:r>
    </w:p>
    <w:p w:rsidR="002E73D7" w:rsidRDefault="003D7F75" w:rsidP="001B7CD9">
      <w:pPr>
        <w:pStyle w:val="BodyText"/>
        <w:numPr>
          <w:ilvl w:val="0"/>
          <w:numId w:val="15"/>
        </w:numPr>
        <w:overflowPunct w:val="0"/>
        <w:autoSpaceDE w:val="0"/>
        <w:autoSpaceDN w:val="0"/>
        <w:adjustRightInd w:val="0"/>
        <w:spacing w:afterAutospacing="0" w:line="240" w:lineRule="auto"/>
        <w:ind w:leftChars="400" w:left="1260"/>
        <w:jc w:val="both"/>
        <w:textAlignment w:val="baseline"/>
        <w:rPr>
          <w:sz w:val="20"/>
        </w:rPr>
      </w:pPr>
      <w:r>
        <w:rPr>
          <w:rFonts w:eastAsiaTheme="minorEastAsia"/>
          <w:sz w:val="20"/>
          <w:lang w:eastAsia="zh-CN"/>
        </w:rPr>
        <w:lastRenderedPageBreak/>
        <w:t xml:space="preserve">FFS: Quantization step should ensure the same TB size can be obtained between transmission and retransmission, irrespective of the number of layers used for the retransmission. otherwise </w:t>
      </w:r>
      <w:proofErr w:type="spellStart"/>
      <w:r>
        <w:rPr>
          <w:rFonts w:eastAsiaTheme="minorEastAsia"/>
          <w:sz w:val="20"/>
          <w:lang w:eastAsia="zh-CN"/>
        </w:rPr>
        <w:t>Xd</w:t>
      </w:r>
      <w:proofErr w:type="spellEnd"/>
      <w:r>
        <w:rPr>
          <w:rFonts w:eastAsiaTheme="minorEastAsia"/>
          <w:sz w:val="20"/>
          <w:lang w:eastAsia="zh-CN"/>
        </w:rPr>
        <w:t xml:space="preserve"> has to be independent of the number of layers</w:t>
      </w:r>
    </w:p>
    <w:p w:rsidR="002E73D7" w:rsidRDefault="003D7F75">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eastAsia="zh-CN"/>
        </w:rPr>
        <w:t xml:space="preserve">Obtain the actual TB size from the </w:t>
      </w:r>
      <w:r w:rsidR="00AA228F" w:rsidRPr="00AA228F">
        <w:rPr>
          <w:sz w:val="20"/>
          <w:highlight w:val="yellow"/>
          <w:lang w:val="en-US" w:eastAsia="zh-CN"/>
        </w:rPr>
        <w:t>intermediate number of information bits</w:t>
      </w:r>
      <w:r>
        <w:rPr>
          <w:sz w:val="20"/>
          <w:lang w:val="en-US" w:eastAsia="zh-CN"/>
        </w:rPr>
        <w:t xml:space="preserve"> according to the channel coding decisions.</w:t>
      </w:r>
    </w:p>
    <w:p w:rsidR="002E73D7" w:rsidRDefault="003D7F75">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eastAsia="zh-CN"/>
        </w:rPr>
        <w:t>For both slot and mini-slot, the scheduling DCI can provide an index into a UE-specific table giving the OFDM symbols used for the PDSCH (or PUSCH) transmission</w:t>
      </w:r>
    </w:p>
    <w:p w:rsidR="002E73D7" w:rsidRDefault="003D7F75" w:rsidP="003D7F75">
      <w:pPr>
        <w:numPr>
          <w:ilvl w:val="0"/>
          <w:numId w:val="16"/>
        </w:numPr>
        <w:overflowPunct w:val="0"/>
        <w:autoSpaceDE w:val="0"/>
        <w:autoSpaceDN w:val="0"/>
        <w:adjustRightInd w:val="0"/>
        <w:spacing w:after="120" w:afterAutospacing="0" w:line="240" w:lineRule="auto"/>
        <w:ind w:leftChars="200" w:left="840"/>
        <w:jc w:val="both"/>
        <w:textAlignment w:val="baseline"/>
        <w:rPr>
          <w:sz w:val="20"/>
          <w:lang w:val="en-US"/>
        </w:rPr>
      </w:pPr>
      <w:r>
        <w:rPr>
          <w:sz w:val="20"/>
          <w:lang w:val="en-US" w:eastAsia="zh-CN"/>
        </w:rPr>
        <w:t>starting OFDM symbol and length in OFDM symbols of the allocation</w:t>
      </w:r>
    </w:p>
    <w:p w:rsidR="002E73D7" w:rsidRDefault="003D7F75">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eastAsia="zh-CN"/>
        </w:rPr>
        <w:t>For every TB-level (re-)transmission, the UE is able to determine the TB size from the DCI information in that transmission only</w:t>
      </w:r>
    </w:p>
    <w:p w:rsidR="002E73D7" w:rsidRDefault="003D7F75">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eastAsia="zh-CN"/>
        </w:rPr>
        <w:t>The TBS is determined based on the actual # of available REs compared with a plurality of reference # of REs</w:t>
      </w:r>
    </w:p>
    <w:p w:rsidR="002E73D7" w:rsidRDefault="003D7F75">
      <w:pPr>
        <w:numPr>
          <w:ilvl w:val="1"/>
          <w:numId w:val="10"/>
        </w:numPr>
        <w:overflowPunct w:val="0"/>
        <w:autoSpaceDE w:val="0"/>
        <w:autoSpaceDN w:val="0"/>
        <w:adjustRightInd w:val="0"/>
        <w:spacing w:after="120" w:afterAutospacing="0" w:line="240" w:lineRule="auto"/>
        <w:jc w:val="both"/>
        <w:textAlignment w:val="baseline"/>
        <w:rPr>
          <w:sz w:val="20"/>
        </w:rPr>
      </w:pPr>
      <w:r>
        <w:rPr>
          <w:sz w:val="20"/>
        </w:rPr>
        <w:t>FFS the details, including the # of reference REs and other factors for TBS determination</w:t>
      </w:r>
    </w:p>
    <w:p w:rsidR="002E73D7" w:rsidRDefault="003D7F75">
      <w:pPr>
        <w:spacing w:after="0" w:afterAutospacing="0"/>
        <w:rPr>
          <w:rFonts w:eastAsia="MS Mincho"/>
          <w:b/>
          <w:sz w:val="20"/>
          <w:highlight w:val="green"/>
          <w:u w:val="single"/>
        </w:rPr>
      </w:pPr>
      <w:r>
        <w:rPr>
          <w:rFonts w:eastAsia="MS Mincho"/>
          <w:b/>
          <w:sz w:val="20"/>
          <w:highlight w:val="green"/>
          <w:u w:val="single"/>
        </w:rPr>
        <w:t xml:space="preserve">Agreement: </w:t>
      </w:r>
    </w:p>
    <w:p w:rsidR="002E73D7" w:rsidRDefault="003D7F75">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rPr>
        <w:t>TBSs are byte-aligned</w:t>
      </w:r>
    </w:p>
    <w:p w:rsidR="002E73D7" w:rsidRDefault="003D7F75">
      <w:pPr>
        <w:rPr>
          <w:rFonts w:eastAsia="MS Mincho"/>
          <w:b/>
          <w:highlight w:val="green"/>
          <w:u w:val="single"/>
        </w:rPr>
      </w:pPr>
      <w:r>
        <w:rPr>
          <w:rFonts w:eastAsia="MS Mincho"/>
          <w:b/>
          <w:highlight w:val="green"/>
          <w:u w:val="single"/>
        </w:rPr>
        <w:t xml:space="preserve">Agreement: </w:t>
      </w:r>
    </w:p>
    <w:p w:rsidR="002E73D7" w:rsidRDefault="003D7F75">
      <w:pPr>
        <w:rPr>
          <w:rFonts w:eastAsia="MS Mincho"/>
          <w:u w:val="single"/>
        </w:rPr>
      </w:pPr>
      <w:r>
        <w:rPr>
          <w:rFonts w:eastAsia="MS Mincho"/>
          <w:b/>
          <w:u w:val="single"/>
        </w:rPr>
        <w:t>The first Working Assumption from RAN1#90 AI 6.1.4.1.2 and the first Working Assumption from NR AH#3 AI 6.4.1.3 are combined and agreed as modified below:</w:t>
      </w:r>
    </w:p>
    <w:p w:rsidR="002E73D7" w:rsidRDefault="003D7F75">
      <w:pPr>
        <w:numPr>
          <w:ilvl w:val="0"/>
          <w:numId w:val="17"/>
        </w:numPr>
        <w:rPr>
          <w:rFonts w:eastAsia="MS Mincho"/>
        </w:rPr>
      </w:pPr>
      <w:r>
        <w:rPr>
          <w:rFonts w:eastAsia="MS Mincho"/>
        </w:rPr>
        <w:t xml:space="preserve">For initial transmissions with code rate </w:t>
      </w:r>
      <w:proofErr w:type="spellStart"/>
      <w:r>
        <w:rPr>
          <w:rFonts w:eastAsia="MS Mincho"/>
        </w:rPr>
        <w:t>R</w:t>
      </w:r>
      <w:r>
        <w:rPr>
          <w:rFonts w:eastAsia="MS Mincho"/>
          <w:vertAlign w:val="subscript"/>
        </w:rPr>
        <w:t>init</w:t>
      </w:r>
      <w:proofErr w:type="spellEnd"/>
      <w:r>
        <w:rPr>
          <w:rFonts w:eastAsia="MS Mincho"/>
        </w:rPr>
        <w:t xml:space="preserve">&gt; 1/4, BG2 is not used when </w:t>
      </w:r>
      <w:r w:rsidR="00AA228F" w:rsidRPr="00AA228F">
        <w:rPr>
          <w:rFonts w:eastAsia="MS Mincho"/>
          <w:highlight w:val="yellow"/>
        </w:rPr>
        <w:t>TBS</w:t>
      </w:r>
      <w:r>
        <w:rPr>
          <w:rFonts w:eastAsia="MS Mincho"/>
        </w:rPr>
        <w:t xml:space="preserve">&gt;3824 </w:t>
      </w:r>
    </w:p>
    <w:p w:rsidR="002E73D7" w:rsidRDefault="003D7F75">
      <w:pPr>
        <w:numPr>
          <w:ilvl w:val="1"/>
          <w:numId w:val="17"/>
        </w:numPr>
        <w:rPr>
          <w:rFonts w:eastAsia="MS Mincho"/>
        </w:rPr>
      </w:pPr>
      <w:r>
        <w:rPr>
          <w:rFonts w:eastAsia="MS Mincho"/>
        </w:rPr>
        <w:t xml:space="preserve">If the FFS on UE capabilities </w:t>
      </w:r>
      <w:proofErr w:type="spellStart"/>
      <w:r>
        <w:rPr>
          <w:rFonts w:eastAsia="MS Mincho"/>
        </w:rPr>
        <w:t>w.r.t</w:t>
      </w:r>
      <w:proofErr w:type="spellEnd"/>
      <w:r>
        <w:rPr>
          <w:rFonts w:eastAsia="MS Mincho"/>
        </w:rPr>
        <w:t xml:space="preserve">. support of both BGs is resolved such that it is possible that a UE does not support BG1, then the above bullet only applies if the UE supports BG1. </w:t>
      </w:r>
    </w:p>
    <w:p w:rsidR="002E73D7" w:rsidRDefault="003D7F75">
      <w:pPr>
        <w:numPr>
          <w:ilvl w:val="0"/>
          <w:numId w:val="17"/>
        </w:numPr>
        <w:rPr>
          <w:rFonts w:eastAsia="MS Mincho"/>
        </w:rPr>
      </w:pPr>
      <w:r>
        <w:rPr>
          <w:rFonts w:eastAsia="MS Mincho"/>
        </w:rPr>
        <w:t xml:space="preserve">BG2 is used for initial transmissions with code rate </w:t>
      </w:r>
      <w:proofErr w:type="spellStart"/>
      <w:r>
        <w:rPr>
          <w:rFonts w:eastAsia="MS Mincho"/>
        </w:rPr>
        <w:t>R</w:t>
      </w:r>
      <w:r>
        <w:rPr>
          <w:rFonts w:eastAsia="MS Mincho"/>
          <w:vertAlign w:val="subscript"/>
        </w:rPr>
        <w:t>init</w:t>
      </w:r>
      <w:proofErr w:type="spellEnd"/>
      <w:r>
        <w:rPr>
          <w:rFonts w:eastAsia="MS Mincho"/>
        </w:rPr>
        <w:t>&lt;= ¼ for all TBS supported at that code rate</w:t>
      </w:r>
    </w:p>
    <w:p w:rsidR="002E73D7" w:rsidRDefault="003D7F75">
      <w:pPr>
        <w:numPr>
          <w:ilvl w:val="1"/>
          <w:numId w:val="17"/>
        </w:numPr>
        <w:rPr>
          <w:rFonts w:eastAsia="MS Mincho"/>
        </w:rPr>
      </w:pPr>
      <w:r>
        <w:rPr>
          <w:rFonts w:eastAsia="MS Mincho"/>
        </w:rPr>
        <w:t>For BG2 with TBSs larger than 3824, the TB is segmented into CBs no larger than 3840</w:t>
      </w:r>
    </w:p>
    <w:p w:rsidR="002E73D7" w:rsidRDefault="003D7F75">
      <w:pPr>
        <w:numPr>
          <w:ilvl w:val="0"/>
          <w:numId w:val="17"/>
        </w:numPr>
        <w:rPr>
          <w:rFonts w:eastAsia="MS Mincho"/>
        </w:rPr>
      </w:pPr>
      <w:r>
        <w:rPr>
          <w:rFonts w:eastAsia="MS Mincho"/>
        </w:rPr>
        <w:t xml:space="preserve">TBS determination for all code rates shall ensure that no zero padding is necessary with BG1 segmentation; TBS determination shall also strive to achieve no zero padding also with BG2 segmentation; any special cases are only permitted for BG2. </w:t>
      </w:r>
    </w:p>
    <w:p w:rsidR="002E73D7" w:rsidRDefault="003D7F75">
      <w:pPr>
        <w:numPr>
          <w:ilvl w:val="1"/>
          <w:numId w:val="17"/>
        </w:numPr>
        <w:rPr>
          <w:rFonts w:eastAsia="MS Mincho"/>
        </w:rPr>
      </w:pPr>
      <w:r>
        <w:rPr>
          <w:rFonts w:eastAsia="MS Mincho"/>
        </w:rPr>
        <w:t xml:space="preserve">If needed for BG2 segmentation, zero padding is added during segmentation, with the padding being placed at the beginning of the first code block prior to CB-CRC calculation; padding bits are transmitted. </w:t>
      </w:r>
    </w:p>
    <w:p w:rsidR="00962148" w:rsidRDefault="00962148">
      <w:pPr>
        <w:numPr>
          <w:ilvl w:val="255"/>
          <w:numId w:val="0"/>
        </w:numPr>
        <w:overflowPunct w:val="0"/>
        <w:autoSpaceDE w:val="0"/>
        <w:autoSpaceDN w:val="0"/>
        <w:adjustRightInd w:val="0"/>
        <w:spacing w:after="120" w:afterAutospacing="0" w:line="240" w:lineRule="auto"/>
        <w:jc w:val="both"/>
        <w:textAlignment w:val="baseline"/>
        <w:rPr>
          <w:sz w:val="20"/>
          <w:lang w:val="en-US"/>
        </w:rPr>
      </w:pPr>
    </w:p>
    <w:p w:rsidR="002E73D7" w:rsidRDefault="003D7F75">
      <w:pPr>
        <w:spacing w:after="0" w:afterAutospacing="0"/>
        <w:rPr>
          <w:rFonts w:eastAsia="MS Mincho"/>
          <w:b/>
          <w:sz w:val="20"/>
          <w:highlight w:val="green"/>
          <w:u w:val="single"/>
        </w:rPr>
      </w:pPr>
      <w:r>
        <w:rPr>
          <w:rFonts w:eastAsia="MS Mincho"/>
          <w:b/>
          <w:sz w:val="20"/>
          <w:highlight w:val="green"/>
          <w:u w:val="single"/>
        </w:rPr>
        <w:t xml:space="preserve">Agreement: </w:t>
      </w:r>
    </w:p>
    <w:p w:rsidR="002E73D7" w:rsidRDefault="003D7F75">
      <w:pPr>
        <w:rPr>
          <w:rFonts w:eastAsia="MS Mincho"/>
          <w:sz w:val="20"/>
          <w:u w:val="single"/>
        </w:rPr>
      </w:pPr>
      <w:r>
        <w:rPr>
          <w:rFonts w:eastAsia="MS Mincho"/>
          <w:b/>
          <w:sz w:val="20"/>
          <w:u w:val="single"/>
        </w:rPr>
        <w:t>The first Working Assumption from RAN1#90 AI 6.1.4.1.2 and the first Working Assumption from NR AH#3 AI 6.4.1.3 are combined and agreed as modified below:</w:t>
      </w:r>
    </w:p>
    <w:p w:rsidR="002E73D7" w:rsidRDefault="003D7F75">
      <w:pPr>
        <w:numPr>
          <w:ilvl w:val="0"/>
          <w:numId w:val="11"/>
        </w:numPr>
        <w:overflowPunct w:val="0"/>
        <w:autoSpaceDE w:val="0"/>
        <w:autoSpaceDN w:val="0"/>
        <w:adjustRightInd w:val="0"/>
        <w:spacing w:after="120" w:afterAutospacing="0" w:line="240" w:lineRule="auto"/>
        <w:jc w:val="both"/>
        <w:textAlignment w:val="baseline"/>
        <w:rPr>
          <w:sz w:val="20"/>
          <w:lang w:val="en-US"/>
        </w:rPr>
      </w:pPr>
      <w:r>
        <w:rPr>
          <w:sz w:val="20"/>
          <w:lang w:val="en-US"/>
        </w:rPr>
        <w:t xml:space="preserve">TBS determination for all code rates shall ensure that no zero padding is necessary with BG1 segmentation; TBS determination shall also strive to achieve no zero padding also with BG2 segmentation; any special cases are only permitted for BG2. </w:t>
      </w:r>
    </w:p>
    <w:p w:rsidR="002E73D7" w:rsidRDefault="003D7F75">
      <w:pPr>
        <w:numPr>
          <w:ilvl w:val="1"/>
          <w:numId w:val="10"/>
        </w:numPr>
        <w:overflowPunct w:val="0"/>
        <w:autoSpaceDE w:val="0"/>
        <w:autoSpaceDN w:val="0"/>
        <w:adjustRightInd w:val="0"/>
        <w:spacing w:after="120" w:afterAutospacing="0" w:line="240" w:lineRule="auto"/>
        <w:jc w:val="both"/>
        <w:textAlignment w:val="baseline"/>
        <w:rPr>
          <w:rFonts w:eastAsia="MS Mincho"/>
          <w:sz w:val="20"/>
        </w:rPr>
      </w:pPr>
      <w:r>
        <w:rPr>
          <w:sz w:val="20"/>
        </w:rPr>
        <w:lastRenderedPageBreak/>
        <w:t xml:space="preserve">If needed for BG2 segmentation, zero padding is added during segmentation, with the padding being placed at the beginning of the first code block prior to CB-CRC calculation; padding bits are transmitted. </w:t>
      </w:r>
    </w:p>
    <w:p w:rsidR="002E73D7" w:rsidRDefault="003D7F75">
      <w:pPr>
        <w:rPr>
          <w:sz w:val="20"/>
        </w:rPr>
      </w:pPr>
      <w:r>
        <w:rPr>
          <w:sz w:val="20"/>
        </w:rPr>
        <w:t xml:space="preserve">FFS: Byte- or something-alignment of CB sizes. </w:t>
      </w:r>
    </w:p>
    <w:p w:rsidR="002E73D7" w:rsidRDefault="003D7F75">
      <w:pPr>
        <w:widowControl w:val="0"/>
        <w:spacing w:after="0" w:afterAutospacing="0"/>
        <w:jc w:val="both"/>
        <w:rPr>
          <w:sz w:val="20"/>
        </w:rPr>
      </w:pPr>
      <w:r>
        <w:rPr>
          <w:sz w:val="20"/>
        </w:rPr>
        <w:t xml:space="preserve">At the 3GPP TSG RAN1 </w:t>
      </w:r>
      <w:r>
        <w:rPr>
          <w:sz w:val="20"/>
          <w:lang w:val="en-US" w:eastAsia="zh-CN"/>
        </w:rPr>
        <w:t xml:space="preserve">#90bis </w:t>
      </w:r>
      <w:r>
        <w:rPr>
          <w:sz w:val="20"/>
        </w:rPr>
        <w:t>meeting, the following agreement</w:t>
      </w:r>
      <w:r>
        <w:rPr>
          <w:sz w:val="20"/>
          <w:lang w:val="en-US" w:eastAsia="zh-CN"/>
        </w:rPr>
        <w:t xml:space="preserve"> and conclusion about RV </w:t>
      </w:r>
      <w:r>
        <w:rPr>
          <w:rFonts w:hint="eastAsia"/>
          <w:sz w:val="20"/>
          <w:lang w:val="en-US" w:eastAsia="zh-CN"/>
        </w:rPr>
        <w:t>sequences</w:t>
      </w:r>
      <w:r>
        <w:rPr>
          <w:sz w:val="20"/>
        </w:rPr>
        <w:t xml:space="preserve"> have been achieved </w:t>
      </w:r>
      <w:fldSimple w:instr=" REF _Ref430615169 \r \h  \* MERGEFORMAT ">
        <w:r>
          <w:rPr>
            <w:sz w:val="20"/>
          </w:rPr>
          <w:t>[1]</w:t>
        </w:r>
      </w:fldSimple>
      <w:r>
        <w:rPr>
          <w:sz w:val="20"/>
        </w:rPr>
        <w:t>:</w:t>
      </w:r>
    </w:p>
    <w:p w:rsidR="002E73D7" w:rsidRDefault="003D7F75">
      <w:pPr>
        <w:spacing w:after="0" w:afterAutospacing="0"/>
        <w:rPr>
          <w:rFonts w:eastAsia="MS Mincho"/>
          <w:b/>
          <w:sz w:val="20"/>
          <w:highlight w:val="green"/>
          <w:u w:val="single"/>
        </w:rPr>
      </w:pPr>
      <w:r>
        <w:rPr>
          <w:rFonts w:eastAsia="MS Mincho"/>
          <w:b/>
          <w:sz w:val="20"/>
          <w:highlight w:val="green"/>
          <w:u w:val="single"/>
        </w:rPr>
        <w:t xml:space="preserve">Agreement: </w:t>
      </w:r>
    </w:p>
    <w:p w:rsidR="002E73D7" w:rsidRDefault="003D7F75">
      <w:pPr>
        <w:numPr>
          <w:ilvl w:val="0"/>
          <w:numId w:val="18"/>
        </w:numPr>
        <w:spacing w:after="0" w:afterAutospacing="0"/>
        <w:rPr>
          <w:rFonts w:eastAsia="MS Mincho"/>
          <w:sz w:val="20"/>
        </w:rPr>
      </w:pPr>
      <w:r>
        <w:rPr>
          <w:rFonts w:eastAsia="MS Mincho"/>
          <w:sz w:val="20"/>
        </w:rPr>
        <w:t>The default RV order</w:t>
      </w:r>
      <w:r>
        <w:rPr>
          <w:rFonts w:hint="eastAsia"/>
          <w:sz w:val="20"/>
          <w:lang w:val="en-US" w:eastAsia="zh-CN"/>
        </w:rPr>
        <w:t xml:space="preserve"> (sequence)</w:t>
      </w:r>
      <w:r>
        <w:rPr>
          <w:rFonts w:eastAsia="MS Mincho"/>
          <w:sz w:val="20"/>
        </w:rPr>
        <w:t xml:space="preserve"> is {0,2,3,1} for cases where RV index is not explicitly signalled or otherwise specified and there is no ambiguity about which instance of a transmission occurred, for both BG1 and BG2</w:t>
      </w:r>
    </w:p>
    <w:p w:rsidR="002E73D7" w:rsidRDefault="003D7F75">
      <w:pPr>
        <w:spacing w:after="0" w:afterAutospacing="0"/>
        <w:rPr>
          <w:rFonts w:eastAsia="MS Mincho"/>
          <w:b/>
          <w:sz w:val="20"/>
          <w:u w:val="single"/>
        </w:rPr>
      </w:pPr>
      <w:r>
        <w:rPr>
          <w:rFonts w:eastAsia="MS Mincho"/>
          <w:b/>
          <w:sz w:val="20"/>
          <w:u w:val="single"/>
        </w:rPr>
        <w:t xml:space="preserve">Conclusion for other cases, e.g. grant-free and unlicensed: </w:t>
      </w:r>
    </w:p>
    <w:p w:rsidR="002E73D7" w:rsidRDefault="003D7F75">
      <w:pPr>
        <w:numPr>
          <w:ilvl w:val="0"/>
          <w:numId w:val="18"/>
        </w:numPr>
        <w:spacing w:after="0" w:afterAutospacing="0"/>
        <w:rPr>
          <w:rFonts w:eastAsia="MS Mincho"/>
          <w:sz w:val="20"/>
        </w:rPr>
      </w:pPr>
      <w:r>
        <w:rPr>
          <w:rFonts w:eastAsia="MS Mincho"/>
          <w:sz w:val="20"/>
        </w:rPr>
        <w:t>The respective session should determine the requirements (ambiguity, number of repetitions, self-</w:t>
      </w:r>
      <w:proofErr w:type="spellStart"/>
      <w:r>
        <w:rPr>
          <w:rFonts w:eastAsia="MS Mincho"/>
          <w:sz w:val="20"/>
        </w:rPr>
        <w:t>decodability</w:t>
      </w:r>
      <w:proofErr w:type="spellEnd"/>
      <w:r>
        <w:rPr>
          <w:rFonts w:eastAsia="MS Mincho"/>
          <w:sz w:val="20"/>
        </w:rPr>
        <w:t xml:space="preserve">, </w:t>
      </w:r>
      <w:proofErr w:type="gramStart"/>
      <w:r>
        <w:rPr>
          <w:rFonts w:eastAsia="MS Mincho"/>
          <w:sz w:val="20"/>
        </w:rPr>
        <w:t>existence</w:t>
      </w:r>
      <w:proofErr w:type="gramEnd"/>
      <w:r>
        <w:rPr>
          <w:rFonts w:eastAsia="MS Mincho"/>
          <w:sz w:val="20"/>
        </w:rPr>
        <w:t xml:space="preserve"> of configuration signalling) and RV(s) should then be determined accordingly in the channel coding session. </w:t>
      </w:r>
    </w:p>
    <w:p w:rsidR="002E73D7" w:rsidRDefault="003D7F75">
      <w:pPr>
        <w:pStyle w:val="B10"/>
        <w:spacing w:before="120" w:after="0" w:afterAutospacing="0"/>
        <w:ind w:left="0" w:firstLine="0"/>
        <w:jc w:val="both"/>
        <w:rPr>
          <w:rFonts w:eastAsia="宋体"/>
          <w:sz w:val="20"/>
          <w:lang w:val="en-US" w:eastAsia="zh-CN"/>
        </w:rPr>
      </w:pPr>
      <w:r>
        <w:rPr>
          <w:rFonts w:eastAsia="宋体"/>
          <w:sz w:val="20"/>
          <w:lang w:val="en-US" w:eastAsia="zh-CN"/>
        </w:rPr>
        <w:t xml:space="preserve">Furthermore, a working assumption on </w:t>
      </w:r>
      <w:r>
        <w:rPr>
          <w:sz w:val="20"/>
          <w:lang w:val="en-US" w:eastAsia="zh-CN"/>
        </w:rPr>
        <w:t xml:space="preserve">RV </w:t>
      </w:r>
      <w:r>
        <w:rPr>
          <w:sz w:val="20"/>
          <w:lang w:eastAsia="zh-CN"/>
        </w:rPr>
        <w:t>sequence</w:t>
      </w:r>
      <w:r>
        <w:rPr>
          <w:rFonts w:hint="eastAsia"/>
          <w:sz w:val="20"/>
          <w:lang w:val="en-US" w:eastAsia="zh-CN"/>
        </w:rPr>
        <w:t xml:space="preserve">s for UL </w:t>
      </w:r>
      <w:r>
        <w:rPr>
          <w:sz w:val="20"/>
          <w:lang w:eastAsia="zh-CN"/>
        </w:rPr>
        <w:t>grant</w:t>
      </w:r>
      <w:r>
        <w:rPr>
          <w:rFonts w:hint="eastAsia"/>
          <w:sz w:val="20"/>
          <w:lang w:val="en-US" w:eastAsia="zh-CN"/>
        </w:rPr>
        <w:t xml:space="preserve"> free </w:t>
      </w:r>
      <w:r>
        <w:rPr>
          <w:rFonts w:eastAsia="宋体"/>
          <w:sz w:val="20"/>
          <w:lang w:val="en-US" w:eastAsia="zh-CN"/>
        </w:rPr>
        <w:t>from email discussion has been reached as follow:</w:t>
      </w:r>
    </w:p>
    <w:p w:rsidR="002E73D7" w:rsidRDefault="003D7F75">
      <w:pPr>
        <w:pStyle w:val="PlainText"/>
        <w:spacing w:after="0" w:afterAutospacing="0"/>
        <w:rPr>
          <w:rFonts w:ascii="Times New Roman" w:hAnsi="Times New Roman"/>
          <w:sz w:val="20"/>
          <w:lang w:val="en-US"/>
        </w:rPr>
      </w:pPr>
      <w:r>
        <w:rPr>
          <w:rFonts w:ascii="Times New Roman" w:hAnsi="Times New Roman"/>
          <w:sz w:val="20"/>
          <w:highlight w:val="darkYellow"/>
          <w:lang w:val="en-US"/>
        </w:rPr>
        <w:t>W</w:t>
      </w:r>
      <w:proofErr w:type="spellStart"/>
      <w:r>
        <w:rPr>
          <w:rFonts w:ascii="Times New Roman" w:hAnsi="Times New Roman"/>
          <w:sz w:val="20"/>
          <w:highlight w:val="darkYellow"/>
        </w:rPr>
        <w:t>orking</w:t>
      </w:r>
      <w:proofErr w:type="spellEnd"/>
      <w:r>
        <w:rPr>
          <w:rFonts w:ascii="Times New Roman" w:hAnsi="Times New Roman"/>
          <w:sz w:val="20"/>
          <w:highlight w:val="darkYellow"/>
        </w:rPr>
        <w:t xml:space="preserve"> assumption</w:t>
      </w:r>
      <w:r>
        <w:rPr>
          <w:rFonts w:ascii="Times New Roman" w:hAnsi="Times New Roman"/>
          <w:sz w:val="20"/>
        </w:rPr>
        <w:t>:</w:t>
      </w:r>
    </w:p>
    <w:p w:rsidR="002E73D7" w:rsidRDefault="003D7F75">
      <w:pPr>
        <w:spacing w:after="0" w:afterAutospacing="0"/>
        <w:ind w:left="780" w:hanging="360"/>
        <w:jc w:val="both"/>
        <w:rPr>
          <w:sz w:val="20"/>
        </w:rPr>
      </w:pPr>
      <w:r>
        <w:rPr>
          <w:sz w:val="20"/>
          <w:lang w:eastAsia="zh-CN"/>
        </w:rPr>
        <w:t xml:space="preserve">•        For UL transmission without UL grant, for a TB transmission with K repetitions </w:t>
      </w:r>
    </w:p>
    <w:p w:rsidR="002E73D7" w:rsidRDefault="003D7F75">
      <w:pPr>
        <w:spacing w:after="0" w:afterAutospacing="0"/>
        <w:ind w:left="1560" w:hanging="360"/>
        <w:jc w:val="both"/>
        <w:rPr>
          <w:sz w:val="20"/>
        </w:rPr>
      </w:pPr>
      <w:r>
        <w:rPr>
          <w:sz w:val="20"/>
          <w:lang w:eastAsia="zh-CN"/>
        </w:rPr>
        <w:t xml:space="preserve">–     The repetitions follow an RV sequence and it is configured by UE-specific RRC signalling to be one of the following: </w:t>
      </w:r>
    </w:p>
    <w:p w:rsidR="002E73D7" w:rsidRDefault="003D7F75">
      <w:pPr>
        <w:spacing w:after="0" w:afterAutospacing="0"/>
        <w:ind w:left="2340" w:hanging="360"/>
        <w:jc w:val="both"/>
        <w:rPr>
          <w:sz w:val="20"/>
        </w:rPr>
      </w:pPr>
      <w:r>
        <w:rPr>
          <w:sz w:val="20"/>
          <w:lang w:eastAsia="zh-CN"/>
        </w:rPr>
        <w:t>•     Sequence 1: {0, 2, 3, 1}</w:t>
      </w:r>
    </w:p>
    <w:p w:rsidR="002E73D7" w:rsidRDefault="003D7F75">
      <w:pPr>
        <w:spacing w:after="0" w:afterAutospacing="0"/>
        <w:ind w:left="2340" w:hanging="360"/>
        <w:jc w:val="both"/>
        <w:rPr>
          <w:sz w:val="20"/>
        </w:rPr>
      </w:pPr>
      <w:r>
        <w:rPr>
          <w:sz w:val="20"/>
          <w:lang w:eastAsia="zh-CN"/>
        </w:rPr>
        <w:t>•     Sequence 2: {0, 3, 0, 3}</w:t>
      </w:r>
    </w:p>
    <w:p w:rsidR="002E73D7" w:rsidRDefault="003D7F75">
      <w:pPr>
        <w:spacing w:after="0" w:afterAutospacing="0"/>
        <w:ind w:left="2340" w:hanging="360"/>
        <w:jc w:val="both"/>
        <w:rPr>
          <w:sz w:val="20"/>
        </w:rPr>
      </w:pPr>
      <w:r>
        <w:rPr>
          <w:sz w:val="20"/>
          <w:lang w:eastAsia="zh-CN"/>
        </w:rPr>
        <w:t>•     Sequence 3: {0, 0, 0, 0}</w:t>
      </w:r>
    </w:p>
    <w:p w:rsidR="002E73D7" w:rsidRDefault="003D7F75">
      <w:pPr>
        <w:pStyle w:val="B10"/>
        <w:spacing w:before="120" w:after="0" w:afterAutospacing="0"/>
        <w:ind w:left="0" w:firstLine="0"/>
        <w:jc w:val="both"/>
        <w:rPr>
          <w:sz w:val="20"/>
          <w:lang w:eastAsia="zh-CN"/>
        </w:rPr>
      </w:pPr>
      <w:r>
        <w:rPr>
          <w:rFonts w:eastAsia="宋体"/>
          <w:sz w:val="20"/>
          <w:lang w:eastAsia="zh-CN"/>
        </w:rPr>
        <w:t>In thi</w:t>
      </w:r>
      <w:r>
        <w:rPr>
          <w:sz w:val="20"/>
          <w:lang w:eastAsia="zh-CN"/>
        </w:rPr>
        <w:t>s contribution, the actual TB size determination from the intermediate number of information bits for NR is</w:t>
      </w:r>
      <w:r w:rsidR="00962148">
        <w:rPr>
          <w:sz w:val="20"/>
          <w:lang w:eastAsia="zh-CN"/>
        </w:rPr>
        <w:t xml:space="preserve"> </w:t>
      </w:r>
      <w:r>
        <w:rPr>
          <w:sz w:val="20"/>
          <w:lang w:eastAsia="zh-CN"/>
        </w:rPr>
        <w:t>discussed. And, the RV sequences in working assumption for UL grant free are</w:t>
      </w:r>
      <w:r>
        <w:rPr>
          <w:rFonts w:eastAsiaTheme="minorEastAsia"/>
          <w:sz w:val="20"/>
          <w:lang w:eastAsia="zh-CN"/>
        </w:rPr>
        <w:t xml:space="preserve"> also</w:t>
      </w:r>
      <w:r w:rsidR="00962148">
        <w:rPr>
          <w:rFonts w:eastAsiaTheme="minorEastAsia"/>
          <w:sz w:val="20"/>
          <w:lang w:eastAsia="zh-CN"/>
        </w:rPr>
        <w:t xml:space="preserve"> </w:t>
      </w:r>
      <w:r>
        <w:rPr>
          <w:rFonts w:eastAsiaTheme="minorEastAsia"/>
          <w:sz w:val="20"/>
          <w:lang w:eastAsia="zh-CN"/>
        </w:rPr>
        <w:t>discussed</w:t>
      </w:r>
      <w:r>
        <w:rPr>
          <w:sz w:val="20"/>
          <w:lang w:eastAsia="zh-CN"/>
        </w:rPr>
        <w:t>.</w:t>
      </w:r>
    </w:p>
    <w:p w:rsidR="002E73D7" w:rsidRDefault="002E73D7">
      <w:pPr>
        <w:pStyle w:val="B10"/>
        <w:spacing w:before="120" w:after="0" w:afterAutospacing="0"/>
        <w:ind w:left="0" w:firstLine="0"/>
        <w:jc w:val="both"/>
        <w:rPr>
          <w:sz w:val="20"/>
          <w:lang w:eastAsia="zh-CN"/>
        </w:rPr>
      </w:pPr>
    </w:p>
    <w:p w:rsidR="002E73D7" w:rsidRDefault="003D7F75" w:rsidP="00962148">
      <w:pPr>
        <w:pStyle w:val="Heading1"/>
        <w:keepNext w:val="0"/>
        <w:widowControl w:val="0"/>
        <w:numPr>
          <w:ilvl w:val="0"/>
          <w:numId w:val="9"/>
        </w:numPr>
        <w:tabs>
          <w:tab w:val="clear" w:pos="0"/>
        </w:tabs>
        <w:spacing w:before="0" w:afterLines="50" w:afterAutospacing="0"/>
        <w:ind w:left="0" w:firstLine="0"/>
        <w:jc w:val="both"/>
        <w:rPr>
          <w:b/>
          <w:szCs w:val="22"/>
          <w:lang w:val="en-US" w:eastAsia="zh-CN"/>
        </w:rPr>
      </w:pPr>
      <w:r>
        <w:rPr>
          <w:b/>
          <w:szCs w:val="22"/>
          <w:lang w:val="en-US" w:eastAsia="zh-CN"/>
        </w:rPr>
        <w:t>Consideration on TBS determination</w:t>
      </w:r>
    </w:p>
    <w:p w:rsidR="00962148" w:rsidRDefault="003D7F75">
      <w:pPr>
        <w:spacing w:before="120" w:after="0" w:afterAutospacing="0"/>
        <w:jc w:val="both"/>
        <w:rPr>
          <w:rFonts w:ascii="Arial" w:hAnsi="Arial"/>
          <w:b/>
          <w:sz w:val="28"/>
          <w:szCs w:val="22"/>
          <w:lang w:val="en-US" w:eastAsia="zh-CN"/>
        </w:rPr>
      </w:pPr>
      <w:r>
        <w:rPr>
          <w:rFonts w:ascii="Arial" w:hAnsi="Arial" w:hint="eastAsia"/>
          <w:b/>
          <w:sz w:val="28"/>
          <w:szCs w:val="22"/>
          <w:lang w:val="en-US" w:eastAsia="zh-CN"/>
        </w:rPr>
        <w:t>2.1 D</w:t>
      </w:r>
      <w:r w:rsidR="00AA228F" w:rsidRPr="00AA228F">
        <w:rPr>
          <w:rFonts w:ascii="Arial" w:hAnsi="Arial"/>
          <w:b/>
          <w:sz w:val="28"/>
          <w:szCs w:val="22"/>
          <w:lang w:val="en-US" w:eastAsia="zh-CN"/>
        </w:rPr>
        <w:t>iscussion</w:t>
      </w:r>
    </w:p>
    <w:p w:rsidR="002E73D7" w:rsidRDefault="003D7F75">
      <w:pPr>
        <w:spacing w:after="120"/>
        <w:rPr>
          <w:sz w:val="20"/>
        </w:rPr>
      </w:pPr>
      <w:r>
        <w:rPr>
          <w:rFonts w:hint="eastAsia"/>
          <w:sz w:val="20"/>
        </w:rPr>
        <w:t xml:space="preserve">In the previous meeting, it is agreed that BG determination rule depends on code rate and </w:t>
      </w:r>
      <w:r>
        <w:rPr>
          <w:sz w:val="20"/>
        </w:rPr>
        <w:t xml:space="preserve">TBS </w:t>
      </w:r>
      <w:r w:rsidR="008C53DC">
        <w:rPr>
          <w:rFonts w:hint="eastAsia"/>
          <w:sz w:val="20"/>
          <w:lang w:eastAsia="zh-CN"/>
        </w:rPr>
        <w:t xml:space="preserve">as shown in figure 1 </w:t>
      </w:r>
      <w:r>
        <w:rPr>
          <w:sz w:val="20"/>
        </w:rPr>
        <w:t>and</w:t>
      </w:r>
      <w:r>
        <w:rPr>
          <w:rFonts w:hint="eastAsia"/>
          <w:sz w:val="20"/>
        </w:rPr>
        <w:t xml:space="preserve"> intermediate TBS is introduced in the first time. As we all know, BG determination rule for initial transmission have been discussed in the previous three meetings, and during these meeting there isn</w:t>
      </w:r>
      <w:r>
        <w:rPr>
          <w:sz w:val="20"/>
        </w:rPr>
        <w:t>’</w:t>
      </w:r>
      <w:r>
        <w:rPr>
          <w:rFonts w:hint="eastAsia"/>
          <w:sz w:val="20"/>
        </w:rPr>
        <w:t xml:space="preserve">t </w:t>
      </w:r>
      <w:r w:rsidR="00AA228F" w:rsidRPr="00AA228F">
        <w:rPr>
          <w:i/>
          <w:sz w:val="20"/>
        </w:rPr>
        <w:t xml:space="preserve">intermediate </w:t>
      </w:r>
      <w:r w:rsidR="00AA228F" w:rsidRPr="00AA228F">
        <w:rPr>
          <w:i/>
          <w:sz w:val="20"/>
          <w:lang w:eastAsia="zh-CN"/>
        </w:rPr>
        <w:t>number of information bits</w:t>
      </w:r>
      <w:r>
        <w:rPr>
          <w:rFonts w:hint="eastAsia"/>
          <w:sz w:val="20"/>
        </w:rPr>
        <w:t xml:space="preserve"> concept and TBS only means actual TBS. That is to say, the previous </w:t>
      </w:r>
      <w:r>
        <w:rPr>
          <w:sz w:val="20"/>
        </w:rPr>
        <w:t>agreement that</w:t>
      </w:r>
      <w:r>
        <w:rPr>
          <w:rFonts w:hint="eastAsia"/>
          <w:sz w:val="20"/>
        </w:rPr>
        <w:t xml:space="preserve"> BG determination depends on actual TBS and code rate means that BG determination should be decided after TBS determination.</w:t>
      </w:r>
    </w:p>
    <w:p w:rsidR="008C53DC" w:rsidRDefault="008C53DC">
      <w:pPr>
        <w:spacing w:after="120"/>
        <w:rPr>
          <w:b/>
          <w:i/>
          <w:sz w:val="20"/>
          <w:lang w:eastAsia="zh-CN"/>
        </w:rPr>
      </w:pPr>
    </w:p>
    <w:p w:rsidR="008C53DC" w:rsidRDefault="008C53DC" w:rsidP="008C53DC">
      <w:pPr>
        <w:pStyle w:val="BodyText"/>
        <w:keepNext/>
        <w:jc w:val="center"/>
      </w:pPr>
      <w:r w:rsidRPr="002E73D7">
        <w:rPr>
          <w:sz w:val="20"/>
        </w:rPr>
        <w:object w:dxaOrig="6014" w:dyaOrig="3931">
          <v:shape id="_x0000_i1032" type="#_x0000_t75" style="width:301.3pt;height:164pt" o:ole="">
            <v:imagedata r:id="rId22" o:title=""/>
          </v:shape>
          <o:OLEObject Type="Embed" ProgID="Visio.Drawing.11" ShapeID="_x0000_i1032" DrawAspect="Content" ObjectID="_1573459702" r:id="rId23"/>
        </w:object>
      </w:r>
    </w:p>
    <w:p w:rsidR="00962148" w:rsidRDefault="008C53DC">
      <w:pPr>
        <w:pStyle w:val="Caption"/>
        <w:jc w:val="center"/>
        <w:rPr>
          <w:lang w:eastAsia="zh-CN"/>
        </w:rPr>
      </w:pPr>
      <w:r>
        <w:t xml:space="preserve">Figure </w:t>
      </w:r>
      <w:r>
        <w:rPr>
          <w:rFonts w:hint="eastAsia"/>
          <w:lang w:eastAsia="zh-CN"/>
        </w:rPr>
        <w:t>1: Illustration of BG1/BG2 region</w:t>
      </w:r>
    </w:p>
    <w:p w:rsidR="00962148" w:rsidRDefault="003D7F75">
      <w:pPr>
        <w:spacing w:after="120"/>
        <w:jc w:val="both"/>
        <w:rPr>
          <w:b/>
          <w:i/>
          <w:sz w:val="20"/>
          <w:lang w:eastAsia="zh-CN"/>
        </w:rPr>
      </w:pPr>
      <w:r>
        <w:rPr>
          <w:rFonts w:hint="eastAsia"/>
          <w:b/>
          <w:i/>
          <w:sz w:val="20"/>
        </w:rPr>
        <w:t>Observation</w:t>
      </w:r>
      <w:r w:rsidR="00F83FF0">
        <w:rPr>
          <w:rFonts w:hint="eastAsia"/>
          <w:b/>
          <w:i/>
          <w:sz w:val="20"/>
          <w:lang w:eastAsia="zh-CN"/>
        </w:rPr>
        <w:t xml:space="preserve"> 1</w:t>
      </w:r>
      <w:r>
        <w:rPr>
          <w:rFonts w:hint="eastAsia"/>
          <w:b/>
          <w:i/>
          <w:sz w:val="20"/>
        </w:rPr>
        <w:t xml:space="preserve">: </w:t>
      </w:r>
      <w:r w:rsidR="00A12BE9">
        <w:rPr>
          <w:rFonts w:hint="eastAsia"/>
          <w:b/>
          <w:i/>
          <w:sz w:val="20"/>
          <w:lang w:eastAsia="zh-CN"/>
        </w:rPr>
        <w:t>I</w:t>
      </w:r>
      <w:r>
        <w:rPr>
          <w:rFonts w:hint="eastAsia"/>
          <w:b/>
          <w:i/>
          <w:sz w:val="20"/>
        </w:rPr>
        <w:t xml:space="preserve">t is agreed in the </w:t>
      </w:r>
      <w:r>
        <w:rPr>
          <w:b/>
          <w:i/>
          <w:sz w:val="20"/>
        </w:rPr>
        <w:t>previous</w:t>
      </w:r>
      <w:r>
        <w:rPr>
          <w:rFonts w:hint="eastAsia"/>
          <w:b/>
          <w:i/>
          <w:sz w:val="20"/>
        </w:rPr>
        <w:t xml:space="preserve"> meeting that BG determination rule for initial </w:t>
      </w:r>
      <w:r>
        <w:rPr>
          <w:b/>
          <w:i/>
          <w:sz w:val="20"/>
        </w:rPr>
        <w:t>transmission</w:t>
      </w:r>
      <w:r>
        <w:rPr>
          <w:rFonts w:hint="eastAsia"/>
          <w:b/>
          <w:i/>
          <w:sz w:val="20"/>
        </w:rPr>
        <w:t xml:space="preserve"> depends on code rate and actual </w:t>
      </w:r>
      <w:r>
        <w:rPr>
          <w:b/>
          <w:i/>
          <w:sz w:val="20"/>
        </w:rPr>
        <w:t>TBS</w:t>
      </w:r>
      <w:r w:rsidR="00A12BE9">
        <w:rPr>
          <w:rFonts w:hint="eastAsia"/>
          <w:b/>
          <w:i/>
          <w:sz w:val="20"/>
          <w:lang w:eastAsia="zh-CN"/>
        </w:rPr>
        <w:t>.</w:t>
      </w:r>
    </w:p>
    <w:p w:rsidR="00962148" w:rsidRDefault="003D7F75">
      <w:pPr>
        <w:spacing w:after="120"/>
        <w:jc w:val="both"/>
        <w:rPr>
          <w:b/>
          <w:i/>
          <w:sz w:val="20"/>
          <w:lang w:eastAsia="zh-CN"/>
        </w:rPr>
      </w:pPr>
      <w:r>
        <w:rPr>
          <w:rFonts w:hint="eastAsia"/>
          <w:b/>
          <w:i/>
          <w:sz w:val="20"/>
        </w:rPr>
        <w:t>Proposal</w:t>
      </w:r>
      <w:r w:rsidR="00275D65">
        <w:rPr>
          <w:rFonts w:hint="eastAsia"/>
          <w:b/>
          <w:i/>
          <w:sz w:val="20"/>
          <w:lang w:eastAsia="zh-CN"/>
        </w:rPr>
        <w:t xml:space="preserve"> </w:t>
      </w:r>
      <w:r w:rsidR="00DB5B6B">
        <w:rPr>
          <w:rFonts w:hint="eastAsia"/>
          <w:b/>
          <w:i/>
          <w:sz w:val="20"/>
          <w:lang w:eastAsia="zh-CN"/>
        </w:rPr>
        <w:t>1</w:t>
      </w:r>
      <w:r w:rsidR="00275D65">
        <w:rPr>
          <w:rFonts w:hint="eastAsia"/>
          <w:b/>
          <w:i/>
          <w:sz w:val="20"/>
          <w:lang w:eastAsia="zh-CN"/>
        </w:rPr>
        <w:t>:</w:t>
      </w:r>
      <w:r>
        <w:rPr>
          <w:rFonts w:hint="eastAsia"/>
          <w:b/>
          <w:i/>
          <w:sz w:val="20"/>
        </w:rPr>
        <w:t xml:space="preserve"> </w:t>
      </w:r>
      <w:r w:rsidR="00A12BE9">
        <w:rPr>
          <w:rFonts w:hint="eastAsia"/>
          <w:b/>
          <w:i/>
          <w:sz w:val="20"/>
          <w:lang w:eastAsia="zh-CN"/>
        </w:rPr>
        <w:t xml:space="preserve">Actual </w:t>
      </w:r>
      <w:r>
        <w:rPr>
          <w:rFonts w:hint="eastAsia"/>
          <w:b/>
          <w:i/>
          <w:sz w:val="20"/>
        </w:rPr>
        <w:t xml:space="preserve">TBS </w:t>
      </w:r>
      <w:r w:rsidR="00C67E4D">
        <w:rPr>
          <w:rFonts w:hint="eastAsia"/>
          <w:b/>
          <w:i/>
          <w:sz w:val="20"/>
          <w:lang w:eastAsia="zh-CN"/>
        </w:rPr>
        <w:t>rather than intermediate number of information bits</w:t>
      </w:r>
      <w:r w:rsidR="00A12BE9">
        <w:rPr>
          <w:rFonts w:hint="eastAsia"/>
          <w:b/>
          <w:i/>
          <w:sz w:val="20"/>
          <w:lang w:eastAsia="zh-CN"/>
        </w:rPr>
        <w:t xml:space="preserve"> </w:t>
      </w:r>
      <w:r>
        <w:rPr>
          <w:rFonts w:hint="eastAsia"/>
          <w:b/>
          <w:i/>
          <w:sz w:val="20"/>
        </w:rPr>
        <w:t xml:space="preserve">should be </w:t>
      </w:r>
      <w:r w:rsidR="00A12BE9">
        <w:rPr>
          <w:rFonts w:hint="eastAsia"/>
          <w:b/>
          <w:i/>
          <w:sz w:val="20"/>
          <w:lang w:eastAsia="zh-CN"/>
        </w:rPr>
        <w:t>used for</w:t>
      </w:r>
      <w:r>
        <w:rPr>
          <w:rFonts w:hint="eastAsia"/>
          <w:b/>
          <w:i/>
          <w:sz w:val="20"/>
        </w:rPr>
        <w:t xml:space="preserve"> BG </w:t>
      </w:r>
      <w:r>
        <w:rPr>
          <w:b/>
          <w:i/>
          <w:sz w:val="20"/>
        </w:rPr>
        <w:t>determination</w:t>
      </w:r>
      <w:r w:rsidR="00A12BE9">
        <w:rPr>
          <w:rFonts w:hint="eastAsia"/>
          <w:b/>
          <w:i/>
          <w:sz w:val="20"/>
          <w:lang w:eastAsia="zh-CN"/>
        </w:rPr>
        <w:t>.</w:t>
      </w:r>
    </w:p>
    <w:p w:rsidR="00962148" w:rsidRDefault="00AA228F">
      <w:pPr>
        <w:spacing w:after="0" w:afterAutospacing="0"/>
        <w:jc w:val="both"/>
        <w:rPr>
          <w:sz w:val="20"/>
          <w:lang w:val="en-US" w:eastAsia="zh-CN"/>
        </w:rPr>
      </w:pPr>
      <w:r w:rsidRPr="00AA228F">
        <w:rPr>
          <w:sz w:val="20"/>
          <w:lang w:val="en-US" w:eastAsia="zh-CN"/>
        </w:rPr>
        <w:t>According to the rule</w:t>
      </w:r>
      <w:r w:rsidR="00962148">
        <w:rPr>
          <w:sz w:val="20"/>
          <w:lang w:val="en-US" w:eastAsia="zh-CN"/>
        </w:rPr>
        <w:t>,</w:t>
      </w:r>
      <w:r w:rsidRPr="00AA228F">
        <w:rPr>
          <w:sz w:val="20"/>
          <w:lang w:val="en-US" w:eastAsia="zh-CN"/>
        </w:rPr>
        <w:t xml:space="preserve"> </w:t>
      </w:r>
      <w:r w:rsidRPr="00AA228F">
        <w:rPr>
          <w:sz w:val="20"/>
        </w:rPr>
        <w:t>TBS determination</w:t>
      </w:r>
      <w:r w:rsidR="003D7F75">
        <w:rPr>
          <w:rFonts w:hint="eastAsia"/>
          <w:sz w:val="20"/>
          <w:lang w:eastAsia="zh-CN"/>
        </w:rPr>
        <w:t xml:space="preserve"> </w:t>
      </w:r>
      <w:r w:rsidR="00962148">
        <w:rPr>
          <w:sz w:val="20"/>
          <w:lang w:eastAsia="zh-CN"/>
        </w:rPr>
        <w:t xml:space="preserve">should </w:t>
      </w:r>
      <w:r w:rsidRPr="00AA228F">
        <w:rPr>
          <w:sz w:val="20"/>
        </w:rPr>
        <w:t>be independent on BG determination</w:t>
      </w:r>
      <w:r w:rsidR="003D7F75">
        <w:rPr>
          <w:rFonts w:hint="eastAsia"/>
          <w:sz w:val="20"/>
          <w:lang w:eastAsia="zh-CN"/>
        </w:rPr>
        <w:t xml:space="preserve"> </w:t>
      </w:r>
      <w:proofErr w:type="gramStart"/>
      <w:r w:rsidRPr="00AA228F">
        <w:rPr>
          <w:sz w:val="20"/>
          <w:lang w:val="en-US" w:eastAsia="zh-CN"/>
        </w:rPr>
        <w:t>above,</w:t>
      </w:r>
      <w:proofErr w:type="gramEnd"/>
      <w:r w:rsidRPr="00AA228F">
        <w:rPr>
          <w:sz w:val="20"/>
          <w:lang w:val="en-US" w:eastAsia="zh-CN"/>
        </w:rPr>
        <w:t xml:space="preserve"> there are </w:t>
      </w:r>
      <w:r w:rsidR="003D7F75">
        <w:rPr>
          <w:rFonts w:hint="eastAsia"/>
          <w:sz w:val="20"/>
          <w:lang w:val="en-US" w:eastAsia="zh-CN"/>
        </w:rPr>
        <w:t>three</w:t>
      </w:r>
      <w:r w:rsidR="00962148">
        <w:rPr>
          <w:sz w:val="20"/>
          <w:lang w:val="en-US" w:eastAsia="zh-CN"/>
        </w:rPr>
        <w:t xml:space="preserve"> </w:t>
      </w:r>
      <w:r w:rsidR="003D7F75">
        <w:rPr>
          <w:rFonts w:hint="eastAsia"/>
          <w:sz w:val="20"/>
          <w:lang w:val="en-US" w:eastAsia="zh-CN"/>
        </w:rPr>
        <w:t xml:space="preserve">ways for </w:t>
      </w:r>
      <w:r w:rsidR="003D7F75">
        <w:rPr>
          <w:sz w:val="20"/>
        </w:rPr>
        <w:t>TBS determination</w:t>
      </w:r>
      <w:r w:rsidR="003D7F75">
        <w:rPr>
          <w:rFonts w:hint="eastAsia"/>
          <w:sz w:val="20"/>
          <w:lang w:val="en-US" w:eastAsia="zh-CN"/>
        </w:rPr>
        <w:t>:</w:t>
      </w:r>
    </w:p>
    <w:p w:rsidR="00962148" w:rsidRDefault="00F714A9">
      <w:pPr>
        <w:jc w:val="both"/>
        <w:rPr>
          <w:sz w:val="20"/>
          <w:lang w:eastAsia="zh-CN"/>
        </w:rPr>
      </w:pPr>
      <w:r>
        <w:rPr>
          <w:rFonts w:hint="eastAsia"/>
          <w:sz w:val="20"/>
          <w:lang w:val="en-US" w:eastAsia="zh-CN"/>
        </w:rPr>
        <w:t xml:space="preserve">In [2], A BG </w:t>
      </w:r>
      <w:r>
        <w:rPr>
          <w:sz w:val="20"/>
          <w:lang w:val="en-US" w:eastAsia="zh-CN"/>
        </w:rPr>
        <w:t>determination</w:t>
      </w:r>
      <w:r>
        <w:rPr>
          <w:rFonts w:hint="eastAsia"/>
          <w:sz w:val="20"/>
          <w:lang w:val="en-US" w:eastAsia="zh-CN"/>
        </w:rPr>
        <w:t xml:space="preserve"> method based </w:t>
      </w:r>
      <w:r w:rsidR="0036322B">
        <w:rPr>
          <w:rFonts w:hint="eastAsia"/>
          <w:sz w:val="20"/>
          <w:lang w:val="en-US" w:eastAsia="zh-CN"/>
        </w:rPr>
        <w:t>on the number of intermediate information bits</w:t>
      </w:r>
      <w:r>
        <w:rPr>
          <w:rFonts w:hint="eastAsia"/>
          <w:sz w:val="20"/>
          <w:lang w:val="en-US" w:eastAsia="zh-CN"/>
        </w:rPr>
        <w:t xml:space="preserve"> is proposed to </w:t>
      </w:r>
      <w:r>
        <w:t>avoid circular relations between TBS determination and base graph selection</w:t>
      </w:r>
      <w:r>
        <w:rPr>
          <w:rFonts w:hint="eastAsia"/>
          <w:lang w:eastAsia="zh-CN"/>
        </w:rPr>
        <w:t>. O</w:t>
      </w:r>
      <w:r w:rsidR="0036322B">
        <w:rPr>
          <w:rFonts w:hint="eastAsia"/>
          <w:lang w:eastAsia="zh-CN"/>
        </w:rPr>
        <w:t>bviously, there</w:t>
      </w:r>
      <w:r>
        <w:rPr>
          <w:rFonts w:hint="eastAsia"/>
          <w:lang w:eastAsia="zh-CN"/>
        </w:rPr>
        <w:t xml:space="preserve"> is discrepancy with the agreement we achieved in the previous meetings. </w:t>
      </w:r>
      <w:r w:rsidR="0036322B">
        <w:rPr>
          <w:rFonts w:hint="eastAsia"/>
          <w:lang w:eastAsia="zh-CN"/>
        </w:rPr>
        <w:t xml:space="preserve">In fact, </w:t>
      </w:r>
      <w:r w:rsidR="00447031">
        <w:rPr>
          <w:rFonts w:hint="eastAsia"/>
          <w:lang w:eastAsia="zh-CN"/>
        </w:rPr>
        <w:t xml:space="preserve">either of </w:t>
      </w:r>
      <w:r w:rsidR="0036322B">
        <w:rPr>
          <w:rFonts w:hint="eastAsia"/>
          <w:lang w:eastAsia="zh-CN"/>
        </w:rPr>
        <w:t xml:space="preserve">the following </w:t>
      </w:r>
      <w:r w:rsidR="004F06C0">
        <w:rPr>
          <w:rFonts w:hint="eastAsia"/>
          <w:lang w:eastAsia="zh-CN"/>
        </w:rPr>
        <w:t xml:space="preserve">2 </w:t>
      </w:r>
      <w:r w:rsidR="004F06C0">
        <w:rPr>
          <w:lang w:eastAsia="zh-CN"/>
        </w:rPr>
        <w:t>principles</w:t>
      </w:r>
      <w:r w:rsidR="0036322B">
        <w:rPr>
          <w:rFonts w:hint="eastAsia"/>
          <w:lang w:eastAsia="zh-CN"/>
        </w:rPr>
        <w:t xml:space="preserve"> </w:t>
      </w:r>
      <w:r w:rsidR="004F06C0">
        <w:rPr>
          <w:rFonts w:hint="eastAsia"/>
          <w:lang w:eastAsia="zh-CN"/>
        </w:rPr>
        <w:t>can be considered</w:t>
      </w:r>
      <w:r w:rsidR="0036322B">
        <w:rPr>
          <w:rFonts w:hint="eastAsia"/>
          <w:lang w:eastAsia="zh-CN"/>
        </w:rPr>
        <w:t xml:space="preserve"> to get actual TBS </w:t>
      </w:r>
      <w:r>
        <w:rPr>
          <w:rFonts w:hint="eastAsia"/>
          <w:lang w:eastAsia="zh-CN"/>
        </w:rPr>
        <w:t>wi</w:t>
      </w:r>
      <w:r w:rsidR="0036322B">
        <w:rPr>
          <w:rFonts w:hint="eastAsia"/>
          <w:lang w:eastAsia="zh-CN"/>
        </w:rPr>
        <w:t>th</w:t>
      </w:r>
      <w:r w:rsidR="004F06C0">
        <w:rPr>
          <w:rFonts w:hint="eastAsia"/>
          <w:lang w:eastAsia="zh-CN"/>
        </w:rPr>
        <w:t xml:space="preserve"> no circular relations problem as well</w:t>
      </w:r>
      <w:r w:rsidR="0036322B">
        <w:rPr>
          <w:rFonts w:hint="eastAsia"/>
          <w:lang w:eastAsia="zh-CN"/>
        </w:rPr>
        <w:t>.</w:t>
      </w:r>
    </w:p>
    <w:p w:rsidR="00962148" w:rsidRDefault="00962148">
      <w:pPr>
        <w:spacing w:after="0" w:afterAutospacing="0"/>
        <w:jc w:val="both"/>
        <w:rPr>
          <w:b/>
          <w:i/>
          <w:sz w:val="20"/>
        </w:rPr>
      </w:pPr>
      <w:r>
        <w:rPr>
          <w:rFonts w:hint="eastAsia"/>
          <w:sz w:val="20"/>
          <w:lang w:val="en-US" w:eastAsia="zh-CN"/>
        </w:rPr>
        <w:t>Principle 1</w:t>
      </w:r>
      <w:r w:rsidR="00BA0B9E">
        <w:rPr>
          <w:rFonts w:hint="eastAsia"/>
          <w:sz w:val="20"/>
          <w:lang w:val="en-US" w:eastAsia="zh-CN"/>
        </w:rPr>
        <w:t>:</w:t>
      </w:r>
      <w:r>
        <w:rPr>
          <w:sz w:val="20"/>
          <w:lang w:val="en-US" w:eastAsia="zh-CN"/>
        </w:rPr>
        <w:t xml:space="preserve"> </w:t>
      </w:r>
      <w:r w:rsidR="003D7F75">
        <w:rPr>
          <w:rFonts w:hint="eastAsia"/>
          <w:sz w:val="20"/>
          <w:lang w:val="en-US" w:eastAsia="zh-CN"/>
        </w:rPr>
        <w:t xml:space="preserve">Actual </w:t>
      </w:r>
      <w:r w:rsidR="003D7F75">
        <w:rPr>
          <w:sz w:val="20"/>
        </w:rPr>
        <w:t xml:space="preserve">TBS </w:t>
      </w:r>
      <w:r w:rsidR="003D7F75">
        <w:rPr>
          <w:rFonts w:hint="eastAsia"/>
          <w:sz w:val="20"/>
          <w:lang w:val="en-US" w:eastAsia="zh-CN"/>
        </w:rPr>
        <w:t>de</w:t>
      </w:r>
      <w:r w:rsidR="0036322B">
        <w:rPr>
          <w:rFonts w:hint="eastAsia"/>
          <w:sz w:val="20"/>
          <w:lang w:val="en-US" w:eastAsia="zh-CN"/>
        </w:rPr>
        <w:t>termin</w:t>
      </w:r>
      <w:r w:rsidR="00447031">
        <w:rPr>
          <w:rFonts w:hint="eastAsia"/>
          <w:sz w:val="20"/>
          <w:lang w:val="en-US" w:eastAsia="zh-CN"/>
        </w:rPr>
        <w:t xml:space="preserve">ation only considers the requirements of </w:t>
      </w:r>
      <w:r w:rsidR="003D7F75">
        <w:rPr>
          <w:rFonts w:hint="eastAsia"/>
          <w:b/>
          <w:i/>
          <w:sz w:val="20"/>
        </w:rPr>
        <w:t>BG1</w:t>
      </w:r>
      <w:r w:rsidR="00447031">
        <w:rPr>
          <w:rFonts w:hint="eastAsia"/>
          <w:b/>
          <w:i/>
          <w:sz w:val="20"/>
          <w:lang w:eastAsia="zh-CN"/>
        </w:rPr>
        <w:t xml:space="preserve">, </w:t>
      </w:r>
      <w:r w:rsidR="00AA228F" w:rsidRPr="00AA228F">
        <w:rPr>
          <w:sz w:val="20"/>
          <w:lang w:eastAsia="zh-CN"/>
        </w:rPr>
        <w:t xml:space="preserve">like </w:t>
      </w:r>
      <w:r w:rsidR="00447031">
        <w:rPr>
          <w:rFonts w:hint="eastAsia"/>
          <w:sz w:val="20"/>
          <w:lang w:eastAsia="zh-CN"/>
        </w:rPr>
        <w:t xml:space="preserve">equal CBS, no zero padding, CBS </w:t>
      </w:r>
      <w:r w:rsidR="00BA0B9E">
        <w:rPr>
          <w:rFonts w:hint="eastAsia"/>
          <w:sz w:val="20"/>
          <w:lang w:eastAsia="zh-CN"/>
        </w:rPr>
        <w:t>byte-</w:t>
      </w:r>
      <w:r w:rsidR="00BA0B9E">
        <w:rPr>
          <w:sz w:val="20"/>
          <w:lang w:eastAsia="zh-CN"/>
        </w:rPr>
        <w:t>alignment</w:t>
      </w:r>
      <w:r w:rsidR="00BA0B9E">
        <w:rPr>
          <w:rFonts w:hint="eastAsia"/>
          <w:sz w:val="20"/>
          <w:lang w:eastAsia="zh-CN"/>
        </w:rPr>
        <w:t xml:space="preserve"> etc. </w:t>
      </w:r>
    </w:p>
    <w:p w:rsidR="00962148" w:rsidRDefault="00BA0B9E">
      <w:pPr>
        <w:spacing w:after="0" w:afterAutospacing="0"/>
        <w:jc w:val="both"/>
        <w:rPr>
          <w:b/>
          <w:i/>
          <w:sz w:val="20"/>
          <w:lang w:val="en-US" w:eastAsia="zh-CN"/>
        </w:rPr>
      </w:pPr>
      <w:r>
        <w:rPr>
          <w:rFonts w:hint="eastAsia"/>
          <w:sz w:val="20"/>
          <w:lang w:eastAsia="zh-CN"/>
        </w:rPr>
        <w:t xml:space="preserve">Principle 2: </w:t>
      </w:r>
      <w:r>
        <w:rPr>
          <w:sz w:val="20"/>
        </w:rPr>
        <w:t xml:space="preserve">TBS </w:t>
      </w:r>
      <w:r>
        <w:rPr>
          <w:rFonts w:hint="eastAsia"/>
          <w:sz w:val="20"/>
          <w:lang w:val="en-US" w:eastAsia="zh-CN"/>
        </w:rPr>
        <w:t xml:space="preserve">determination only considers the requirements </w:t>
      </w:r>
      <w:proofErr w:type="gramStart"/>
      <w:r>
        <w:rPr>
          <w:rFonts w:hint="eastAsia"/>
          <w:sz w:val="20"/>
          <w:lang w:val="en-US" w:eastAsia="zh-CN"/>
        </w:rPr>
        <w:t>of both</w:t>
      </w:r>
      <w:r w:rsidR="00962148">
        <w:rPr>
          <w:sz w:val="20"/>
          <w:lang w:val="en-US" w:eastAsia="zh-CN"/>
        </w:rPr>
        <w:t xml:space="preserve"> </w:t>
      </w:r>
      <w:r>
        <w:rPr>
          <w:rFonts w:hint="eastAsia"/>
          <w:b/>
          <w:i/>
          <w:sz w:val="20"/>
        </w:rPr>
        <w:t>BG1</w:t>
      </w:r>
      <w:r>
        <w:rPr>
          <w:rFonts w:hint="eastAsia"/>
          <w:b/>
          <w:i/>
          <w:sz w:val="20"/>
          <w:lang w:eastAsia="zh-CN"/>
        </w:rPr>
        <w:t xml:space="preserve"> and BG2, </w:t>
      </w:r>
      <w:r w:rsidRPr="00447031">
        <w:rPr>
          <w:rFonts w:hint="eastAsia"/>
          <w:sz w:val="20"/>
          <w:lang w:eastAsia="zh-CN"/>
        </w:rPr>
        <w:t xml:space="preserve">like </w:t>
      </w:r>
      <w:r>
        <w:rPr>
          <w:rFonts w:hint="eastAsia"/>
          <w:sz w:val="20"/>
          <w:lang w:eastAsia="zh-CN"/>
        </w:rPr>
        <w:t>equal CBS, no zero padding, CBS byte-</w:t>
      </w:r>
      <w:r>
        <w:rPr>
          <w:sz w:val="20"/>
          <w:lang w:eastAsia="zh-CN"/>
        </w:rPr>
        <w:t>alignment</w:t>
      </w:r>
      <w:r>
        <w:rPr>
          <w:rFonts w:hint="eastAsia"/>
          <w:sz w:val="20"/>
          <w:lang w:eastAsia="zh-CN"/>
        </w:rPr>
        <w:t xml:space="preserve"> etc</w:t>
      </w:r>
      <w:proofErr w:type="gramEnd"/>
      <w:r>
        <w:rPr>
          <w:rFonts w:hint="eastAsia"/>
          <w:sz w:val="20"/>
          <w:lang w:eastAsia="zh-CN"/>
        </w:rPr>
        <w:t xml:space="preserve">. </w:t>
      </w:r>
    </w:p>
    <w:p w:rsidR="00962148" w:rsidRDefault="00AA228F">
      <w:pPr>
        <w:jc w:val="both"/>
        <w:rPr>
          <w:sz w:val="20"/>
          <w:lang w:val="en-US" w:eastAsia="zh-CN"/>
        </w:rPr>
      </w:pPr>
      <w:r w:rsidRPr="00AA228F">
        <w:rPr>
          <w:sz w:val="20"/>
          <w:lang w:val="en-US" w:eastAsia="zh-CN"/>
        </w:rPr>
        <w:t>In</w:t>
      </w:r>
      <w:r w:rsidR="00962148">
        <w:rPr>
          <w:sz w:val="20"/>
          <w:lang w:val="en-US" w:eastAsia="zh-CN"/>
        </w:rPr>
        <w:t xml:space="preserve"> the</w:t>
      </w:r>
      <w:r w:rsidRPr="00AA228F">
        <w:rPr>
          <w:sz w:val="20"/>
          <w:lang w:val="en-US" w:eastAsia="zh-CN"/>
        </w:rPr>
        <w:t xml:space="preserve"> next section, we propose a</w:t>
      </w:r>
      <w:r>
        <w:rPr>
          <w:sz w:val="20"/>
          <w:lang w:val="en-US" w:eastAsia="zh-CN"/>
        </w:rPr>
        <w:t xml:space="preserve">n </w:t>
      </w:r>
      <w:r w:rsidR="00BA0B9E">
        <w:rPr>
          <w:rFonts w:hint="eastAsia"/>
          <w:sz w:val="20"/>
          <w:lang w:val="en-US" w:eastAsia="zh-CN"/>
        </w:rPr>
        <w:t>a</w:t>
      </w:r>
      <w:r w:rsidRPr="00AA228F">
        <w:rPr>
          <w:sz w:val="20"/>
          <w:lang w:val="en-US" w:eastAsia="zh-CN"/>
        </w:rPr>
        <w:t>ctual TBS determination</w:t>
      </w:r>
      <w:r w:rsidR="00BA0B9E">
        <w:rPr>
          <w:rFonts w:hint="eastAsia"/>
          <w:sz w:val="20"/>
          <w:lang w:val="en-US" w:eastAsia="zh-CN"/>
        </w:rPr>
        <w:t xml:space="preserve"> method</w:t>
      </w:r>
      <w:r w:rsidR="003D7F75" w:rsidRPr="00BA0B9E">
        <w:rPr>
          <w:rFonts w:hint="eastAsia"/>
          <w:sz w:val="20"/>
          <w:lang w:val="en-US" w:eastAsia="zh-CN"/>
        </w:rPr>
        <w:t xml:space="preserve"> </w:t>
      </w:r>
      <w:r w:rsidR="00BA0B9E">
        <w:rPr>
          <w:rFonts w:hint="eastAsia"/>
          <w:sz w:val="20"/>
          <w:lang w:val="en-US" w:eastAsia="zh-CN"/>
        </w:rPr>
        <w:t xml:space="preserve">based on the </w:t>
      </w:r>
      <w:r w:rsidR="00962148">
        <w:rPr>
          <w:sz w:val="20"/>
          <w:lang w:val="en-US" w:eastAsia="zh-CN"/>
        </w:rPr>
        <w:t xml:space="preserve">above </w:t>
      </w:r>
      <w:r w:rsidR="00BA0B9E">
        <w:rPr>
          <w:rFonts w:hint="eastAsia"/>
          <w:sz w:val="20"/>
          <w:lang w:val="en-US" w:eastAsia="zh-CN"/>
        </w:rPr>
        <w:t>principle 2.</w:t>
      </w:r>
      <w:r w:rsidRPr="00AA228F">
        <w:rPr>
          <w:sz w:val="20"/>
          <w:lang w:val="en-US" w:eastAsia="zh-CN"/>
        </w:rPr>
        <w:t xml:space="preserve"> </w:t>
      </w:r>
    </w:p>
    <w:p w:rsidR="002E73D7" w:rsidRDefault="00AA228F">
      <w:pPr>
        <w:spacing w:before="120" w:after="0" w:afterAutospacing="0"/>
        <w:jc w:val="both"/>
        <w:rPr>
          <w:rFonts w:ascii="Arial" w:hAnsi="Arial"/>
          <w:b/>
          <w:sz w:val="28"/>
          <w:szCs w:val="22"/>
          <w:lang w:val="en-US" w:eastAsia="zh-CN"/>
        </w:rPr>
      </w:pPr>
      <w:r>
        <w:rPr>
          <w:rFonts w:ascii="Arial" w:hAnsi="Arial"/>
          <w:b/>
          <w:sz w:val="28"/>
          <w:szCs w:val="22"/>
          <w:lang w:val="en-US" w:eastAsia="zh-CN"/>
        </w:rPr>
        <w:t xml:space="preserve">2.2 </w:t>
      </w:r>
      <w:r w:rsidRPr="00AA228F">
        <w:rPr>
          <w:rFonts w:ascii="Arial" w:hAnsi="Arial"/>
          <w:b/>
          <w:sz w:val="28"/>
          <w:szCs w:val="22"/>
          <w:lang w:val="en-US" w:eastAsia="zh-CN"/>
        </w:rPr>
        <w:t>Actual TBS determination</w:t>
      </w:r>
    </w:p>
    <w:p w:rsidR="002E73D7" w:rsidRDefault="003D7F75">
      <w:pPr>
        <w:spacing w:after="0" w:afterAutospacing="0"/>
        <w:jc w:val="both"/>
        <w:rPr>
          <w:sz w:val="20"/>
          <w:lang w:val="en-US"/>
        </w:rPr>
      </w:pPr>
      <w:r>
        <w:rPr>
          <w:sz w:val="20"/>
          <w:lang w:val="en-US" w:eastAsia="zh-CN"/>
        </w:rPr>
        <w:t>In LTE, t</w:t>
      </w:r>
      <w:r>
        <w:rPr>
          <w:sz w:val="20"/>
        </w:rPr>
        <w:t>he transport block size is inferred from the MCS index and the resource allocation indicated in the DCI.</w:t>
      </w:r>
      <w:r w:rsidR="00C67E4D">
        <w:rPr>
          <w:rFonts w:hint="eastAsia"/>
          <w:sz w:val="20"/>
          <w:lang w:eastAsia="zh-CN"/>
        </w:rPr>
        <w:t xml:space="preserve"> </w:t>
      </w:r>
      <w:r>
        <w:rPr>
          <w:sz w:val="20"/>
        </w:rPr>
        <w:t>This is done via look</w:t>
      </w:r>
      <w:r>
        <w:rPr>
          <w:rFonts w:hint="eastAsia"/>
          <w:sz w:val="20"/>
          <w:lang w:val="en-US" w:eastAsia="zh-CN"/>
        </w:rPr>
        <w:t>-</w:t>
      </w:r>
      <w:r>
        <w:rPr>
          <w:sz w:val="20"/>
        </w:rPr>
        <w:t>up tables specified in TS 36.213.These tables are applied to both downlink and uplink.</w:t>
      </w:r>
      <w:r w:rsidR="00962148">
        <w:rPr>
          <w:sz w:val="20"/>
        </w:rPr>
        <w:t xml:space="preserve"> </w:t>
      </w:r>
      <w:r>
        <w:rPr>
          <w:sz w:val="20"/>
        </w:rPr>
        <w:t xml:space="preserve">In </w:t>
      </w:r>
      <w:r>
        <w:rPr>
          <w:sz w:val="20"/>
          <w:lang w:val="en-US" w:eastAsia="zh-CN"/>
        </w:rPr>
        <w:t>NR</w:t>
      </w:r>
      <w:r>
        <w:rPr>
          <w:sz w:val="20"/>
        </w:rPr>
        <w:t xml:space="preserve">, </w:t>
      </w:r>
      <w:r>
        <w:rPr>
          <w:sz w:val="20"/>
          <w:lang w:val="en-US" w:eastAsia="zh-CN"/>
        </w:rPr>
        <w:t>an intermediate</w:t>
      </w:r>
      <w:r w:rsidR="00962148">
        <w:rPr>
          <w:sz w:val="20"/>
          <w:lang w:val="en-US" w:eastAsia="zh-CN"/>
        </w:rPr>
        <w:t xml:space="preserve"> </w:t>
      </w:r>
      <w:r>
        <w:rPr>
          <w:sz w:val="20"/>
          <w:lang w:val="en-US" w:eastAsia="zh-CN"/>
        </w:rPr>
        <w:t>TB sizes can be calculated</w:t>
      </w:r>
      <w:r w:rsidR="00962148">
        <w:rPr>
          <w:sz w:val="20"/>
          <w:lang w:val="en-US" w:eastAsia="zh-CN"/>
        </w:rPr>
        <w:t xml:space="preserve"> </w:t>
      </w:r>
      <w:r>
        <w:rPr>
          <w:sz w:val="20"/>
          <w:lang w:val="en-US" w:eastAsia="zh-CN"/>
        </w:rPr>
        <w:t>by the product of modulation order, code rate, the number of layers and the total number</w:t>
      </w:r>
      <w:r>
        <w:rPr>
          <w:sz w:val="20"/>
        </w:rPr>
        <w:t xml:space="preserve"> of </w:t>
      </w:r>
      <w:proofErr w:type="spellStart"/>
      <w:r>
        <w:rPr>
          <w:sz w:val="20"/>
        </w:rPr>
        <w:t>REs.</w:t>
      </w:r>
      <w:proofErr w:type="spellEnd"/>
      <w:r>
        <w:rPr>
          <w:sz w:val="20"/>
        </w:rPr>
        <w:t xml:space="preserve"> </w:t>
      </w:r>
      <w:r>
        <w:rPr>
          <w:sz w:val="20"/>
          <w:lang w:val="en-US" w:eastAsia="zh-CN"/>
        </w:rPr>
        <w:t>The total number</w:t>
      </w:r>
      <w:r>
        <w:rPr>
          <w:sz w:val="20"/>
        </w:rPr>
        <w:t xml:space="preserve"> of REs</w:t>
      </w:r>
      <w:r>
        <w:rPr>
          <w:sz w:val="20"/>
          <w:lang w:val="en-US" w:eastAsia="zh-CN"/>
        </w:rPr>
        <w:t xml:space="preserve"> is equal to Y*#</w:t>
      </w:r>
      <w:proofErr w:type="spellStart"/>
      <w:r>
        <w:rPr>
          <w:sz w:val="20"/>
          <w:lang w:val="en-US" w:eastAsia="zh-CN"/>
        </w:rPr>
        <w:t>PRBs_scheduled</w:t>
      </w:r>
      <w:proofErr w:type="spellEnd"/>
      <w:r>
        <w:rPr>
          <w:sz w:val="20"/>
          <w:lang w:val="en-US" w:eastAsia="zh-CN"/>
        </w:rPr>
        <w:t>, where Y is the reference value of REs per PRB. However, there are still some channel coding constraints listed below need to be considered to obtain the actual TB size from the intermediate TB size:</w:t>
      </w:r>
    </w:p>
    <w:p w:rsidR="002E73D7" w:rsidRDefault="003D7F75">
      <w:pPr>
        <w:numPr>
          <w:ilvl w:val="0"/>
          <w:numId w:val="20"/>
        </w:numPr>
        <w:overflowPunct w:val="0"/>
        <w:autoSpaceDE w:val="0"/>
        <w:autoSpaceDN w:val="0"/>
        <w:adjustRightInd w:val="0"/>
        <w:spacing w:after="0" w:afterAutospacing="0" w:line="240" w:lineRule="auto"/>
        <w:jc w:val="both"/>
        <w:textAlignment w:val="baseline"/>
        <w:rPr>
          <w:sz w:val="20"/>
          <w:lang w:val="en-US"/>
        </w:rPr>
      </w:pPr>
      <w:r>
        <w:rPr>
          <w:sz w:val="20"/>
          <w:lang w:val="en-US" w:eastAsia="zh-CN"/>
        </w:rPr>
        <w:lastRenderedPageBreak/>
        <w:t>Actual TBSs are byte-aligned;</w:t>
      </w:r>
    </w:p>
    <w:p w:rsidR="002E73D7" w:rsidRDefault="003D7F75">
      <w:pPr>
        <w:numPr>
          <w:ilvl w:val="255"/>
          <w:numId w:val="0"/>
        </w:numPr>
        <w:spacing w:after="0" w:afterAutospacing="0"/>
        <w:jc w:val="both"/>
        <w:rPr>
          <w:sz w:val="20"/>
          <w:lang w:val="en-US"/>
        </w:rPr>
      </w:pPr>
      <w:r>
        <w:rPr>
          <w:sz w:val="20"/>
          <w:lang w:val="en-US" w:eastAsia="zh-CN"/>
        </w:rPr>
        <w:t xml:space="preserve">(2) </w:t>
      </w:r>
      <w:r>
        <w:rPr>
          <w:sz w:val="20"/>
          <w:lang w:val="en-US"/>
        </w:rPr>
        <w:t>TBS determination for all code rates shall</w:t>
      </w:r>
      <w:r w:rsidR="00962148">
        <w:rPr>
          <w:sz w:val="20"/>
          <w:lang w:val="en-US"/>
        </w:rPr>
        <w:t xml:space="preserve"> </w:t>
      </w:r>
      <w:r>
        <w:rPr>
          <w:sz w:val="20"/>
          <w:lang w:val="en-US"/>
        </w:rPr>
        <w:t>ensure that no zero padding is necessary with BG1 segmentation</w:t>
      </w:r>
      <w:r>
        <w:rPr>
          <w:sz w:val="20"/>
          <w:lang w:val="en-US" w:eastAsia="zh-CN"/>
        </w:rPr>
        <w:t>;</w:t>
      </w:r>
    </w:p>
    <w:p w:rsidR="002E73D7" w:rsidRDefault="003D7F75">
      <w:pPr>
        <w:numPr>
          <w:ilvl w:val="255"/>
          <w:numId w:val="0"/>
        </w:numPr>
        <w:spacing w:after="0" w:afterAutospacing="0"/>
        <w:jc w:val="both"/>
        <w:rPr>
          <w:sz w:val="20"/>
          <w:lang w:val="en-US"/>
        </w:rPr>
      </w:pPr>
      <w:r>
        <w:rPr>
          <w:sz w:val="20"/>
          <w:lang w:val="en-US" w:eastAsia="zh-CN"/>
        </w:rPr>
        <w:t xml:space="preserve">(3) </w:t>
      </w:r>
      <w:r>
        <w:rPr>
          <w:sz w:val="20"/>
          <w:lang w:val="en-US"/>
        </w:rPr>
        <w:t>TBS determination for all code rates</w:t>
      </w:r>
      <w:r>
        <w:rPr>
          <w:sz w:val="20"/>
          <w:lang w:val="en-US" w:eastAsia="zh-CN"/>
        </w:rPr>
        <w:t xml:space="preserve"> should </w:t>
      </w:r>
      <w:r>
        <w:rPr>
          <w:sz w:val="20"/>
          <w:lang w:val="en-US"/>
        </w:rPr>
        <w:t>strive to achieve no zero padding also with BG2 segmentation</w:t>
      </w:r>
      <w:r>
        <w:rPr>
          <w:sz w:val="20"/>
          <w:lang w:val="en-US" w:eastAsia="zh-CN"/>
        </w:rPr>
        <w:t>;</w:t>
      </w:r>
    </w:p>
    <w:p w:rsidR="002E73D7" w:rsidRPr="00897742" w:rsidRDefault="00AA228F">
      <w:pPr>
        <w:numPr>
          <w:ilvl w:val="255"/>
          <w:numId w:val="0"/>
        </w:numPr>
        <w:spacing w:after="0" w:afterAutospacing="0"/>
        <w:jc w:val="both"/>
        <w:rPr>
          <w:rFonts w:eastAsiaTheme="minorEastAsia"/>
          <w:sz w:val="20"/>
          <w:lang w:eastAsia="zh-CN"/>
        </w:rPr>
      </w:pPr>
      <w:r w:rsidRPr="00AA228F">
        <w:rPr>
          <w:sz w:val="20"/>
          <w:lang w:val="en-US" w:eastAsia="zh-CN"/>
        </w:rPr>
        <w:t xml:space="preserve">(4) The </w:t>
      </w:r>
      <w:r w:rsidRPr="00AA228F">
        <w:rPr>
          <w:rFonts w:eastAsiaTheme="minorEastAsia"/>
          <w:sz w:val="20"/>
          <w:lang w:eastAsia="zh-CN"/>
        </w:rPr>
        <w:t>same TB size can be obtained between transmission and retransmission</w:t>
      </w:r>
      <w:r w:rsidRPr="00AA228F">
        <w:rPr>
          <w:rFonts w:eastAsiaTheme="minorEastAsia"/>
          <w:sz w:val="20"/>
          <w:lang w:val="en-US" w:eastAsia="zh-CN"/>
        </w:rPr>
        <w:t>;</w:t>
      </w:r>
    </w:p>
    <w:p w:rsidR="002E73D7" w:rsidRDefault="003D7F75">
      <w:pPr>
        <w:numPr>
          <w:ilvl w:val="255"/>
          <w:numId w:val="0"/>
        </w:numPr>
        <w:spacing w:after="0" w:afterAutospacing="0"/>
        <w:jc w:val="both"/>
        <w:rPr>
          <w:sz w:val="20"/>
          <w:lang w:val="en-US"/>
        </w:rPr>
      </w:pPr>
      <w:r>
        <w:rPr>
          <w:sz w:val="20"/>
          <w:lang w:val="en-US" w:eastAsia="zh-CN"/>
        </w:rPr>
        <w:t>(</w:t>
      </w:r>
      <w:r>
        <w:rPr>
          <w:rFonts w:hint="eastAsia"/>
          <w:sz w:val="20"/>
          <w:lang w:val="en-US" w:eastAsia="zh-CN"/>
        </w:rPr>
        <w:t>5</w:t>
      </w:r>
      <w:r>
        <w:rPr>
          <w:sz w:val="20"/>
          <w:lang w:val="en-US" w:eastAsia="zh-CN"/>
        </w:rPr>
        <w:t xml:space="preserve">) </w:t>
      </w:r>
      <w:proofErr w:type="gramStart"/>
      <w:r>
        <w:rPr>
          <w:rFonts w:hint="eastAsia"/>
          <w:sz w:val="20"/>
          <w:lang w:val="en-US" w:eastAsia="zh-CN"/>
        </w:rPr>
        <w:t>equal</w:t>
      </w:r>
      <w:proofErr w:type="gramEnd"/>
      <w:r>
        <w:rPr>
          <w:rFonts w:hint="eastAsia"/>
          <w:sz w:val="20"/>
          <w:lang w:val="en-US" w:eastAsia="zh-CN"/>
        </w:rPr>
        <w:t xml:space="preserve"> CBS for BG1&amp;BG2</w:t>
      </w:r>
      <w:r>
        <w:rPr>
          <w:sz w:val="20"/>
          <w:lang w:val="en-US" w:eastAsia="zh-CN"/>
        </w:rPr>
        <w:t>;</w:t>
      </w:r>
    </w:p>
    <w:p w:rsidR="00962148" w:rsidRDefault="00AA228F">
      <w:pPr>
        <w:numPr>
          <w:ilvl w:val="255"/>
          <w:numId w:val="0"/>
        </w:numPr>
        <w:spacing w:after="0" w:afterAutospacing="0"/>
        <w:jc w:val="both"/>
        <w:rPr>
          <w:rFonts w:eastAsiaTheme="minorEastAsia"/>
          <w:sz w:val="20"/>
          <w:lang w:eastAsia="zh-CN"/>
        </w:rPr>
      </w:pPr>
      <w:r w:rsidRPr="00AA228F">
        <w:rPr>
          <w:sz w:val="20"/>
          <w:lang w:val="en-US" w:eastAsia="zh-CN"/>
        </w:rPr>
        <w:t xml:space="preserve">(6) </w:t>
      </w:r>
      <w:proofErr w:type="gramStart"/>
      <w:r w:rsidR="003D7F75" w:rsidRPr="00897742">
        <w:rPr>
          <w:rFonts w:hint="eastAsia"/>
          <w:sz w:val="20"/>
          <w:lang w:val="en-US" w:eastAsia="zh-CN"/>
        </w:rPr>
        <w:t>equal</w:t>
      </w:r>
      <w:proofErr w:type="gramEnd"/>
      <w:r w:rsidR="003D7F75" w:rsidRPr="00897742">
        <w:rPr>
          <w:rFonts w:hint="eastAsia"/>
          <w:sz w:val="20"/>
          <w:lang w:val="en-US" w:eastAsia="zh-CN"/>
        </w:rPr>
        <w:t xml:space="preserve"> and byte-aligned CBS for BG1&amp;BG2</w:t>
      </w:r>
      <w:r w:rsidRPr="00AA228F">
        <w:rPr>
          <w:rFonts w:eastAsiaTheme="minorEastAsia"/>
          <w:sz w:val="20"/>
          <w:lang w:eastAsia="zh-CN"/>
        </w:rPr>
        <w:t>.</w:t>
      </w:r>
    </w:p>
    <w:p w:rsidR="00962148" w:rsidRDefault="00962148">
      <w:pPr>
        <w:numPr>
          <w:ilvl w:val="255"/>
          <w:numId w:val="0"/>
        </w:numPr>
        <w:spacing w:after="0" w:afterAutospacing="0"/>
        <w:jc w:val="both"/>
        <w:rPr>
          <w:rFonts w:eastAsiaTheme="minorEastAsia"/>
          <w:color w:val="0000FF"/>
          <w:sz w:val="20"/>
          <w:lang w:eastAsia="zh-CN"/>
        </w:rPr>
      </w:pPr>
    </w:p>
    <w:p w:rsidR="00962148" w:rsidRDefault="00657287">
      <w:pPr>
        <w:spacing w:after="0" w:afterAutospacing="0"/>
        <w:jc w:val="both"/>
        <w:rPr>
          <w:rFonts w:eastAsiaTheme="minorEastAsia"/>
          <w:sz w:val="20"/>
          <w:lang w:val="en-US" w:eastAsia="zh-CN"/>
        </w:rPr>
      </w:pPr>
      <w:r>
        <w:rPr>
          <w:rFonts w:eastAsiaTheme="minorEastAsia" w:hint="eastAsia"/>
          <w:sz w:val="20"/>
          <w:lang w:val="en-US" w:eastAsia="zh-CN"/>
        </w:rPr>
        <w:t xml:space="preserve">To </w:t>
      </w:r>
      <w:r>
        <w:rPr>
          <w:rFonts w:eastAsiaTheme="minorEastAsia"/>
          <w:sz w:val="20"/>
          <w:lang w:val="en-US" w:eastAsia="zh-CN"/>
        </w:rPr>
        <w:t>fulfill</w:t>
      </w:r>
      <w:r>
        <w:rPr>
          <w:rFonts w:eastAsiaTheme="minorEastAsia" w:hint="eastAsia"/>
          <w:sz w:val="20"/>
          <w:lang w:val="en-US" w:eastAsia="zh-CN"/>
        </w:rPr>
        <w:t xml:space="preserve"> the 6 </w:t>
      </w:r>
      <w:r w:rsidR="003D7F75">
        <w:rPr>
          <w:sz w:val="20"/>
          <w:lang w:val="en-US" w:eastAsia="zh-CN"/>
        </w:rPr>
        <w:t>channel coding constraints</w:t>
      </w:r>
      <w:r>
        <w:rPr>
          <w:rFonts w:hint="eastAsia"/>
          <w:sz w:val="20"/>
          <w:lang w:val="en-US" w:eastAsia="zh-CN"/>
        </w:rPr>
        <w:t xml:space="preserve"> list above</w:t>
      </w:r>
      <w:r>
        <w:rPr>
          <w:rFonts w:eastAsiaTheme="minorEastAsia" w:hint="eastAsia"/>
          <w:sz w:val="20"/>
          <w:lang w:val="en-US" w:eastAsia="zh-CN"/>
        </w:rPr>
        <w:t xml:space="preserve">, we need to quantize the </w:t>
      </w:r>
      <w:r w:rsidR="003D7F75">
        <w:rPr>
          <w:sz w:val="20"/>
          <w:lang w:val="en-US" w:eastAsia="zh-CN"/>
        </w:rPr>
        <w:t>intermediate number of information bits</w:t>
      </w:r>
      <w:r>
        <w:rPr>
          <w:rFonts w:hint="eastAsia"/>
          <w:sz w:val="20"/>
          <w:lang w:val="en-US" w:eastAsia="zh-CN"/>
        </w:rPr>
        <w:t xml:space="preserve"> to get actual TBS</w:t>
      </w:r>
      <w:r w:rsidR="00962148">
        <w:rPr>
          <w:sz w:val="20"/>
          <w:lang w:val="en-US" w:eastAsia="zh-CN"/>
        </w:rPr>
        <w:t xml:space="preserve">. </w:t>
      </w:r>
      <w:r>
        <w:rPr>
          <w:rFonts w:eastAsiaTheme="minorEastAsia" w:hint="eastAsia"/>
          <w:sz w:val="20"/>
          <w:lang w:val="en-US" w:eastAsia="zh-CN"/>
        </w:rPr>
        <w:t xml:space="preserve">In this section, we propose that actual </w:t>
      </w:r>
      <w:r w:rsidR="003D7F75">
        <w:rPr>
          <w:rFonts w:eastAsiaTheme="minorEastAsia" w:hint="eastAsia"/>
          <w:sz w:val="20"/>
          <w:lang w:val="en-US" w:eastAsia="zh-CN"/>
        </w:rPr>
        <w:t xml:space="preserve">TBS </w:t>
      </w:r>
      <w:r>
        <w:rPr>
          <w:rFonts w:eastAsiaTheme="minorEastAsia" w:hint="eastAsia"/>
          <w:sz w:val="20"/>
          <w:lang w:val="en-US" w:eastAsia="zh-CN"/>
        </w:rPr>
        <w:t xml:space="preserve">can be </w:t>
      </w:r>
      <w:r>
        <w:rPr>
          <w:rFonts w:eastAsiaTheme="minorEastAsia"/>
          <w:sz w:val="20"/>
          <w:lang w:val="en-US" w:eastAsia="zh-CN"/>
        </w:rPr>
        <w:t>acquired</w:t>
      </w:r>
      <w:r>
        <w:rPr>
          <w:rFonts w:eastAsiaTheme="minorEastAsia" w:hint="eastAsia"/>
          <w:sz w:val="20"/>
          <w:lang w:val="en-US" w:eastAsia="zh-CN"/>
        </w:rPr>
        <w:t xml:space="preserve"> by mapping the </w:t>
      </w:r>
      <w:r w:rsidR="003D7F75">
        <w:rPr>
          <w:sz w:val="20"/>
          <w:lang w:val="en-US" w:eastAsia="zh-CN"/>
        </w:rPr>
        <w:t>intermediate number of information bits</w:t>
      </w:r>
      <w:r>
        <w:rPr>
          <w:rFonts w:eastAsiaTheme="minorEastAsia" w:hint="eastAsia"/>
          <w:sz w:val="20"/>
          <w:lang w:val="en-US" w:eastAsia="zh-CN"/>
        </w:rPr>
        <w:t xml:space="preserve"> to the entri</w:t>
      </w:r>
      <w:r w:rsidR="001B7CD9">
        <w:rPr>
          <w:rFonts w:eastAsiaTheme="minorEastAsia" w:hint="eastAsia"/>
          <w:sz w:val="20"/>
          <w:lang w:val="en-US" w:eastAsia="zh-CN"/>
        </w:rPr>
        <w:t xml:space="preserve">es in a </w:t>
      </w:r>
      <w:r w:rsidR="001B7CD9">
        <w:rPr>
          <w:rFonts w:eastAsiaTheme="minorEastAsia"/>
          <w:sz w:val="20"/>
          <w:lang w:val="en-US" w:eastAsia="zh-CN"/>
        </w:rPr>
        <w:t>provisioned</w:t>
      </w:r>
      <w:r>
        <w:rPr>
          <w:rFonts w:eastAsiaTheme="minorEastAsia" w:hint="eastAsia"/>
          <w:sz w:val="20"/>
          <w:lang w:val="en-US" w:eastAsia="zh-CN"/>
        </w:rPr>
        <w:t xml:space="preserve"> TBS sequence</w:t>
      </w:r>
      <w:r w:rsidR="001B7CD9">
        <w:rPr>
          <w:rFonts w:eastAsiaTheme="minorEastAsia" w:hint="eastAsia"/>
          <w:sz w:val="20"/>
          <w:lang w:val="en-US" w:eastAsia="zh-CN"/>
        </w:rPr>
        <w:t xml:space="preserve">. The mapping rule is </w:t>
      </w:r>
      <w:r w:rsidR="001B7CD9">
        <w:rPr>
          <w:rFonts w:eastAsiaTheme="minorEastAsia"/>
          <w:sz w:val="20"/>
          <w:lang w:val="en-US" w:eastAsia="zh-CN"/>
        </w:rPr>
        <w:t>described</w:t>
      </w:r>
      <w:r w:rsidR="001B7CD9">
        <w:rPr>
          <w:rFonts w:eastAsiaTheme="minorEastAsia" w:hint="eastAsia"/>
          <w:sz w:val="20"/>
          <w:lang w:val="en-US" w:eastAsia="zh-CN"/>
        </w:rPr>
        <w:t xml:space="preserve"> as follows:</w:t>
      </w:r>
    </w:p>
    <w:p w:rsidR="00962148" w:rsidRDefault="003D7F75">
      <w:pPr>
        <w:spacing w:after="0" w:afterAutospacing="0"/>
        <w:jc w:val="both"/>
        <w:rPr>
          <w:sz w:val="20"/>
          <w:lang w:val="en-US"/>
        </w:rPr>
      </w:pPr>
      <w:r>
        <w:rPr>
          <w:b/>
          <w:bCs/>
          <w:sz w:val="20"/>
          <w:u w:val="single"/>
          <w:lang w:val="en-US" w:eastAsia="zh-CN"/>
        </w:rPr>
        <w:t>Step1:</w:t>
      </w:r>
      <w:r>
        <w:rPr>
          <w:sz w:val="20"/>
          <w:lang w:val="en-US" w:eastAsia="zh-CN"/>
        </w:rPr>
        <w:t xml:space="preserve"> calculate</w:t>
      </w:r>
      <w:r>
        <w:rPr>
          <w:sz w:val="20"/>
          <w:lang w:eastAsia="zh-CN"/>
        </w:rPr>
        <w:t xml:space="preserve"> a</w:t>
      </w:r>
      <w:r>
        <w:rPr>
          <w:sz w:val="20"/>
          <w:lang w:val="en-US" w:eastAsia="zh-CN"/>
        </w:rPr>
        <w:t>n intermediate information bits</w:t>
      </w:r>
      <w:r w:rsidR="00962148">
        <w:rPr>
          <w:sz w:val="20"/>
          <w:lang w:val="en-US" w:eastAsia="zh-CN"/>
        </w:rPr>
        <w:t xml:space="preserve"> </w:t>
      </w:r>
      <w:proofErr w:type="spellStart"/>
      <w:r>
        <w:rPr>
          <w:sz w:val="20"/>
          <w:lang w:val="en-US" w:eastAsia="zh-CN"/>
        </w:rPr>
        <w:t>TBS_temp</w:t>
      </w:r>
      <w:proofErr w:type="spellEnd"/>
      <w:r>
        <w:rPr>
          <w:sz w:val="20"/>
          <w:lang w:val="en-US" w:eastAsia="zh-CN"/>
        </w:rPr>
        <w:t xml:space="preserve"> by</w:t>
      </w:r>
      <w:r>
        <w:rPr>
          <w:sz w:val="20"/>
          <w:lang w:eastAsia="zh-CN"/>
        </w:rPr>
        <w:t xml:space="preserve"> the scheduled resources para</w:t>
      </w:r>
      <w:r w:rsidR="00AA228F">
        <w:rPr>
          <w:sz w:val="20"/>
          <w:lang w:eastAsia="zh-CN"/>
        </w:rPr>
        <w:t>meters</w:t>
      </w:r>
      <w:r w:rsidR="00AA228F">
        <w:rPr>
          <w:sz w:val="20"/>
          <w:lang w:val="en-US" w:eastAsia="zh-CN"/>
        </w:rPr>
        <w:t>:</w:t>
      </w:r>
    </w:p>
    <w:p w:rsidR="00962148" w:rsidRDefault="003D7F75">
      <w:pPr>
        <w:spacing w:after="0" w:afterAutospacing="0"/>
        <w:jc w:val="both"/>
        <w:rPr>
          <w:sz w:val="20"/>
        </w:rPr>
      </w:pPr>
      <w:proofErr w:type="spellStart"/>
      <w:r>
        <w:rPr>
          <w:sz w:val="20"/>
          <w:lang w:val="en-US" w:eastAsia="zh-CN"/>
        </w:rPr>
        <w:t>TBS_temp</w:t>
      </w:r>
      <w:proofErr w:type="spellEnd"/>
      <w:r>
        <w:rPr>
          <w:sz w:val="20"/>
          <w:lang w:val="en-US" w:eastAsia="zh-CN"/>
        </w:rPr>
        <w:t>=</w:t>
      </w:r>
      <w:r w:rsidR="002E73D7" w:rsidRPr="002E73D7">
        <w:rPr>
          <w:position w:val="-10"/>
          <w:sz w:val="20"/>
          <w:lang w:eastAsia="zh-CN"/>
        </w:rPr>
        <w:object w:dxaOrig="1300" w:dyaOrig="279">
          <v:shape id="_x0000_i1033" type="#_x0000_t75" style="width:64.9pt;height:13.75pt" o:ole="">
            <v:imagedata r:id="rId24" o:title=""/>
          </v:shape>
          <o:OLEObject Type="Embed" ProgID="Equation.3" ShapeID="_x0000_i1033" DrawAspect="Content" ObjectID="_1573459703" r:id="rId25"/>
        </w:object>
      </w:r>
      <w:r>
        <w:rPr>
          <w:sz w:val="20"/>
          <w:lang w:val="en-US" w:eastAsia="zh-CN"/>
        </w:rPr>
        <w:t xml:space="preserve">, where </w:t>
      </w:r>
      <w:proofErr w:type="spellStart"/>
      <w:r>
        <w:rPr>
          <w:sz w:val="20"/>
          <w:lang w:val="en-US" w:eastAsia="zh-CN"/>
        </w:rPr>
        <w:t>TBS_temp</w:t>
      </w:r>
      <w:proofErr w:type="spellEnd"/>
      <w:r>
        <w:rPr>
          <w:sz w:val="20"/>
          <w:lang w:val="en-US" w:eastAsia="zh-CN"/>
        </w:rPr>
        <w:t xml:space="preserve"> with TB CRC bits.</w:t>
      </w:r>
    </w:p>
    <w:p w:rsidR="00962148" w:rsidRDefault="003D7F75">
      <w:pPr>
        <w:spacing w:after="0" w:afterAutospacing="0"/>
        <w:jc w:val="both"/>
        <w:rPr>
          <w:sz w:val="20"/>
          <w:lang w:val="en-US" w:eastAsia="zh-CN"/>
        </w:rPr>
      </w:pPr>
      <w:r>
        <w:rPr>
          <w:b/>
          <w:bCs/>
          <w:sz w:val="20"/>
          <w:u w:val="single"/>
          <w:lang w:val="en-US" w:eastAsia="zh-CN"/>
        </w:rPr>
        <w:t>Step2:</w:t>
      </w:r>
      <w:r w:rsidR="00962148">
        <w:rPr>
          <w:b/>
          <w:bCs/>
          <w:sz w:val="20"/>
          <w:u w:val="single"/>
          <w:lang w:val="en-US" w:eastAsia="zh-CN"/>
        </w:rPr>
        <w:t xml:space="preserve"> </w:t>
      </w:r>
      <w:r>
        <w:rPr>
          <w:sz w:val="20"/>
          <w:lang w:val="en-US" w:eastAsia="zh-CN"/>
        </w:rPr>
        <w:t xml:space="preserve">quantize </w:t>
      </w:r>
      <w:r>
        <w:rPr>
          <w:sz w:val="20"/>
          <w:lang w:eastAsia="zh-CN"/>
        </w:rPr>
        <w:t xml:space="preserve">this </w:t>
      </w:r>
      <w:r>
        <w:rPr>
          <w:sz w:val="20"/>
          <w:lang w:val="en-US" w:eastAsia="zh-CN"/>
        </w:rPr>
        <w:t>intermediate information bits to obtain t</w:t>
      </w:r>
      <w:r>
        <w:rPr>
          <w:sz w:val="20"/>
          <w:lang w:eastAsia="zh-CN"/>
        </w:rPr>
        <w:t xml:space="preserve">he </w:t>
      </w:r>
      <w:r>
        <w:rPr>
          <w:rFonts w:hint="eastAsia"/>
          <w:sz w:val="20"/>
          <w:lang w:val="en-US" w:eastAsia="zh-CN"/>
        </w:rPr>
        <w:t xml:space="preserve">actual </w:t>
      </w:r>
      <w:r>
        <w:rPr>
          <w:sz w:val="20"/>
          <w:lang w:val="en-US" w:eastAsia="zh-CN"/>
        </w:rPr>
        <w:t>TBS</w:t>
      </w:r>
      <w:r>
        <w:rPr>
          <w:rFonts w:hint="eastAsia"/>
          <w:sz w:val="20"/>
          <w:lang w:val="en-US" w:eastAsia="zh-CN"/>
        </w:rPr>
        <w:t>:</w:t>
      </w:r>
    </w:p>
    <w:p w:rsidR="00962148" w:rsidRDefault="003D7F75">
      <w:pPr>
        <w:spacing w:after="0" w:afterAutospacing="0"/>
        <w:jc w:val="both"/>
        <w:rPr>
          <w:lang w:val="en-US" w:eastAsia="zh-CN"/>
        </w:rPr>
      </w:pPr>
      <w:proofErr w:type="gramStart"/>
      <w:r>
        <w:rPr>
          <w:rFonts w:hint="eastAsia"/>
          <w:lang w:val="en-US" w:eastAsia="zh-CN"/>
        </w:rPr>
        <w:t>f</w:t>
      </w:r>
      <w:proofErr w:type="spellStart"/>
      <w:r>
        <w:rPr>
          <w:rFonts w:hint="eastAsia"/>
          <w:lang w:eastAsia="zh-CN"/>
        </w:rPr>
        <w:t>ind</w:t>
      </w:r>
      <w:proofErr w:type="spellEnd"/>
      <w:proofErr w:type="gramEnd"/>
      <w:r>
        <w:rPr>
          <w:rFonts w:hint="eastAsia"/>
          <w:lang w:eastAsia="zh-CN"/>
        </w:rPr>
        <w:t xml:space="preserve"> the m</w:t>
      </w:r>
      <w:proofErr w:type="spellStart"/>
      <w:r>
        <w:rPr>
          <w:rFonts w:hint="eastAsia"/>
          <w:lang w:val="en-US" w:eastAsia="zh-CN"/>
        </w:rPr>
        <w:t>ini</w:t>
      </w:r>
      <w:proofErr w:type="spellEnd"/>
      <w:r>
        <w:rPr>
          <w:rFonts w:hint="eastAsia"/>
          <w:lang w:eastAsia="zh-CN"/>
        </w:rPr>
        <w:t>mum value of</w:t>
      </w:r>
      <w:r>
        <w:rPr>
          <w:rFonts w:hint="eastAsia"/>
          <w:lang w:val="en-US" w:eastAsia="zh-CN"/>
        </w:rPr>
        <w:t xml:space="preserve">actual TBS in </w:t>
      </w:r>
      <w:proofErr w:type="spellStart"/>
      <w:r>
        <w:rPr>
          <w:rFonts w:hint="eastAsia"/>
          <w:lang w:val="en-US" w:eastAsia="zh-CN"/>
        </w:rPr>
        <w:t>TBSsequence</w:t>
      </w:r>
      <w:proofErr w:type="spellEnd"/>
      <w:r>
        <w:rPr>
          <w:rFonts w:hint="eastAsia"/>
          <w:lang w:val="en-US" w:eastAsia="zh-CN"/>
        </w:rPr>
        <w:t>,</w:t>
      </w:r>
      <w:r w:rsidR="00962148">
        <w:rPr>
          <w:lang w:val="en-US" w:eastAsia="zh-CN"/>
        </w:rPr>
        <w:t xml:space="preserve"> </w:t>
      </w:r>
      <w:r>
        <w:rPr>
          <w:rFonts w:hint="eastAsia"/>
          <w:lang w:val="en-US" w:eastAsia="zh-CN"/>
        </w:rPr>
        <w:t xml:space="preserve">such that </w:t>
      </w:r>
      <w:r w:rsidR="002E73D7" w:rsidRPr="002E73D7">
        <w:rPr>
          <w:position w:val="-14"/>
        </w:rPr>
        <w:object w:dxaOrig="3060" w:dyaOrig="380">
          <v:shape id="_x0000_i1034" type="#_x0000_t75" alt="" style="width:130.7pt;height:16.25pt" o:ole="">
            <v:imagedata r:id="rId26" o:title=""/>
          </v:shape>
          <o:OLEObject Type="Embed" ProgID="Equation.3" ShapeID="_x0000_i1034" DrawAspect="Content" ObjectID="_1573459704" r:id="rId27"/>
        </w:object>
      </w:r>
      <w:r>
        <w:rPr>
          <w:rFonts w:hint="eastAsia"/>
          <w:lang w:val="en-US" w:eastAsia="zh-CN"/>
        </w:rPr>
        <w:t>.</w:t>
      </w:r>
    </w:p>
    <w:p w:rsidR="00962148" w:rsidRDefault="003D7F75">
      <w:pPr>
        <w:tabs>
          <w:tab w:val="left" w:pos="1080"/>
        </w:tabs>
        <w:spacing w:after="0" w:afterAutospacing="0"/>
        <w:ind w:leftChars="200" w:left="420"/>
        <w:jc w:val="both"/>
        <w:rPr>
          <w:rFonts w:eastAsia="PMingLiU"/>
          <w:i/>
          <w:sz w:val="20"/>
          <w:lang w:eastAsia="en-US"/>
        </w:rPr>
      </w:pPr>
      <w:r>
        <w:rPr>
          <w:i/>
          <w:iCs/>
          <w:sz w:val="20"/>
          <w:lang w:eastAsia="en-US"/>
        </w:rPr>
        <w:t>·</w:t>
      </w:r>
      <m:oMath>
        <m:sSub>
          <m:sSubPr>
            <m:ctrlPr>
              <w:rPr>
                <w:rFonts w:ascii="Cambria Math" w:eastAsia="PMingLiU" w:hAnsi="Cambria Math"/>
                <w:i/>
                <w:iCs/>
                <w:sz w:val="20"/>
                <w:lang w:eastAsia="en-US"/>
              </w:rPr>
            </m:ctrlPr>
          </m:sSubPr>
          <m:e>
            <m:r>
              <w:rPr>
                <w:rFonts w:ascii="Cambria Math" w:eastAsia="PMingLiU" w:hAnsi="Cambria Math"/>
                <w:sz w:val="20"/>
                <w:lang w:eastAsia="en-US"/>
              </w:rPr>
              <m:t>Q</m:t>
            </m:r>
          </m:e>
          <m:sub>
            <m:r>
              <w:rPr>
                <w:rFonts w:ascii="Cambria Math" w:eastAsia="PMingLiU" w:hAnsi="Cambria Math"/>
                <w:sz w:val="20"/>
                <w:lang w:eastAsia="en-US"/>
              </w:rPr>
              <m:t>m</m:t>
            </m:r>
          </m:sub>
        </m:sSub>
      </m:oMath>
      <w:r>
        <w:rPr>
          <w:rFonts w:eastAsia="PMingLiU"/>
          <w:i/>
          <w:sz w:val="20"/>
          <w:lang w:eastAsia="en-US"/>
        </w:rPr>
        <w:t xml:space="preserve"> is the scheduled modulation order,</w:t>
      </w:r>
    </w:p>
    <w:p w:rsidR="00962148" w:rsidRDefault="003D7F75">
      <w:pPr>
        <w:tabs>
          <w:tab w:val="left" w:pos="1080"/>
        </w:tabs>
        <w:spacing w:after="0" w:afterAutospacing="0"/>
        <w:ind w:leftChars="200" w:left="420"/>
        <w:jc w:val="both"/>
        <w:rPr>
          <w:rFonts w:eastAsia="PMingLiU"/>
          <w:i/>
          <w:sz w:val="20"/>
          <w:lang w:eastAsia="en-US"/>
        </w:rPr>
      </w:pPr>
      <w:r>
        <w:rPr>
          <w:i/>
          <w:sz w:val="20"/>
          <w:lang w:eastAsia="en-US"/>
        </w:rPr>
        <w:t>·</w:t>
      </w:r>
      <m:oMath>
        <m:r>
          <w:rPr>
            <w:rFonts w:ascii="Cambria Math" w:eastAsia="PMingLiU" w:hAnsi="Cambria Math"/>
            <w:sz w:val="20"/>
            <w:lang w:eastAsia="en-US"/>
          </w:rPr>
          <m:t>R</m:t>
        </m:r>
        <m:r>
          <w:rPr>
            <w:rFonts w:ascii="Cambria Math" w:eastAsia="PMingLiU"/>
            <w:sz w:val="20"/>
            <w:lang w:eastAsia="en-US"/>
          </w:rPr>
          <m:t> </m:t>
        </m:r>
      </m:oMath>
      <w:r>
        <w:rPr>
          <w:i/>
          <w:sz w:val="20"/>
        </w:rPr>
        <w:t>is</w:t>
      </w:r>
      <w:r>
        <w:rPr>
          <w:rFonts w:eastAsia="PMingLiU"/>
          <w:i/>
          <w:sz w:val="20"/>
          <w:lang w:eastAsia="en-US"/>
        </w:rPr>
        <w:t xml:space="preserve"> the cod</w:t>
      </w:r>
      <w:r>
        <w:rPr>
          <w:i/>
          <w:sz w:val="20"/>
        </w:rPr>
        <w:t>e</w:t>
      </w:r>
      <w:r>
        <w:rPr>
          <w:rFonts w:eastAsia="PMingLiU"/>
          <w:i/>
          <w:sz w:val="20"/>
          <w:lang w:eastAsia="en-US"/>
        </w:rPr>
        <w:t xml:space="preserve"> rate,</w:t>
      </w:r>
    </w:p>
    <w:p w:rsidR="00962148" w:rsidRDefault="003D7F75">
      <w:pPr>
        <w:tabs>
          <w:tab w:val="left" w:pos="1080"/>
        </w:tabs>
        <w:spacing w:after="0" w:afterAutospacing="0"/>
        <w:ind w:leftChars="200" w:left="420"/>
        <w:jc w:val="both"/>
        <w:rPr>
          <w:rFonts w:eastAsia="PMingLiU"/>
          <w:i/>
          <w:sz w:val="20"/>
          <w:lang w:eastAsia="en-US"/>
        </w:rPr>
      </w:pPr>
      <w:r>
        <w:rPr>
          <w:i/>
          <w:sz w:val="20"/>
        </w:rPr>
        <w:t>·</w:t>
      </w:r>
      <m:oMath>
        <m:r>
          <w:rPr>
            <w:rFonts w:ascii="Cambria Math" w:hAnsi="Cambria Math"/>
            <w:sz w:val="20"/>
          </w:rPr>
          <m:t>υ</m:t>
        </m:r>
      </m:oMath>
      <w:r>
        <w:rPr>
          <w:rFonts w:eastAsia="PMingLiU"/>
          <w:i/>
          <w:sz w:val="20"/>
          <w:lang w:eastAsia="en-US"/>
        </w:rPr>
        <w:t xml:space="preserve"> is the number of layers</w:t>
      </w:r>
      <w:r>
        <w:rPr>
          <w:i/>
          <w:sz w:val="20"/>
        </w:rPr>
        <w:t xml:space="preserve"> the codeword is mapped onto</w:t>
      </w:r>
      <w:r>
        <w:rPr>
          <w:i/>
          <w:sz w:val="20"/>
          <w:lang w:val="en-US" w:eastAsia="zh-CN"/>
        </w:rPr>
        <w:t>,</w:t>
      </w:r>
    </w:p>
    <w:p w:rsidR="00962148" w:rsidRDefault="003D7F75">
      <w:pPr>
        <w:tabs>
          <w:tab w:val="left" w:pos="1080"/>
        </w:tabs>
        <w:spacing w:after="0" w:afterAutospacing="0"/>
        <w:ind w:leftChars="200" w:left="420"/>
        <w:jc w:val="both"/>
        <w:rPr>
          <w:rFonts w:eastAsia="PMingLiU"/>
          <w:i/>
          <w:sz w:val="20"/>
          <w:lang w:eastAsia="en-US"/>
        </w:rPr>
      </w:pPr>
      <w:r>
        <w:rPr>
          <w:i/>
          <w:sz w:val="20"/>
        </w:rPr>
        <w:t>·</w:t>
      </w:r>
      <w:r>
        <w:rPr>
          <w:rFonts w:hint="eastAsia"/>
          <w:i/>
          <w:sz w:val="20"/>
          <w:lang w:val="en-US" w:eastAsia="zh-CN"/>
        </w:rPr>
        <w:t>N</w:t>
      </w:r>
      <w:r>
        <w:rPr>
          <w:rFonts w:hint="eastAsia"/>
          <w:i/>
          <w:sz w:val="20"/>
          <w:vertAlign w:val="subscript"/>
          <w:lang w:val="en-US" w:eastAsia="zh-CN"/>
        </w:rPr>
        <w:t>RE</w:t>
      </w:r>
      <w:r>
        <w:rPr>
          <w:rFonts w:eastAsia="PMingLiU"/>
          <w:i/>
          <w:sz w:val="20"/>
          <w:lang w:eastAsia="en-US"/>
        </w:rPr>
        <w:t xml:space="preserve">is the </w:t>
      </w:r>
      <w:r>
        <w:rPr>
          <w:rFonts w:hint="eastAsia"/>
          <w:i/>
          <w:sz w:val="20"/>
          <w:lang w:val="en-US" w:eastAsia="zh-CN"/>
        </w:rPr>
        <w:t>total number</w:t>
      </w:r>
      <w:r>
        <w:rPr>
          <w:rFonts w:eastAsia="PMingLiU"/>
          <w:i/>
          <w:sz w:val="20"/>
          <w:lang w:eastAsia="en-US"/>
        </w:rPr>
        <w:t xml:space="preserve"> of resource elements</w:t>
      </w:r>
      <w:r>
        <w:rPr>
          <w:rFonts w:eastAsia="PMingLiU"/>
          <w:i/>
          <w:sz w:val="20"/>
          <w:lang w:val="en-US" w:eastAsia="zh-CN"/>
        </w:rPr>
        <w:t>,</w:t>
      </w:r>
    </w:p>
    <w:p w:rsidR="00962148" w:rsidRDefault="003D7F75">
      <w:pPr>
        <w:tabs>
          <w:tab w:val="left" w:pos="8640"/>
        </w:tabs>
        <w:spacing w:after="0" w:afterAutospacing="0"/>
        <w:ind w:leftChars="200" w:left="420"/>
        <w:jc w:val="both"/>
        <w:rPr>
          <w:rFonts w:eastAsiaTheme="minorEastAsia"/>
          <w:sz w:val="20"/>
          <w:lang w:val="en-US" w:eastAsia="zh-CN"/>
        </w:rPr>
      </w:pPr>
      <w:r>
        <w:rPr>
          <w:i/>
          <w:iCs/>
          <w:sz w:val="20"/>
          <w:lang w:eastAsia="en-US"/>
        </w:rPr>
        <w:t>·</w:t>
      </w:r>
      <w:r>
        <w:rPr>
          <w:rFonts w:ascii="Cambria Math" w:hAnsi="Cambria Math" w:cs="Cambria Math"/>
          <w:i/>
          <w:iCs/>
          <w:sz w:val="20"/>
          <w:lang w:val="en-US" w:eastAsia="zh-CN"/>
        </w:rPr>
        <w:t>L</w:t>
      </w:r>
      <w:r>
        <w:rPr>
          <w:rFonts w:ascii="Cambria Math" w:hAnsi="Cambria Math" w:cs="Cambria Math"/>
          <w:sz w:val="20"/>
          <w:vertAlign w:val="subscript"/>
          <w:lang w:val="en-US" w:eastAsia="zh-CN"/>
        </w:rPr>
        <w:t>TB</w:t>
      </w:r>
      <w:proofErr w:type="gramStart"/>
      <w:r>
        <w:rPr>
          <w:rFonts w:ascii="Cambria Math" w:hAnsi="Cambria Math" w:cs="Cambria Math"/>
          <w:sz w:val="20"/>
          <w:vertAlign w:val="subscript"/>
          <w:lang w:val="en-US" w:eastAsia="zh-CN"/>
        </w:rPr>
        <w:t>,CRC</w:t>
      </w:r>
      <w:r>
        <w:rPr>
          <w:rFonts w:eastAsia="PMingLiU"/>
          <w:i/>
          <w:sz w:val="20"/>
          <w:lang w:eastAsia="en-US"/>
        </w:rPr>
        <w:t>is</w:t>
      </w:r>
      <w:proofErr w:type="gramEnd"/>
      <w:r>
        <w:rPr>
          <w:rFonts w:eastAsia="PMingLiU"/>
          <w:i/>
          <w:sz w:val="20"/>
          <w:lang w:eastAsia="en-US"/>
        </w:rPr>
        <w:t xml:space="preserve"> the size of the TB CRC, if </w:t>
      </w:r>
      <w:r>
        <w:rPr>
          <w:rFonts w:hint="eastAsia"/>
          <w:i/>
          <w:sz w:val="20"/>
          <w:lang w:val="en-US" w:eastAsia="zh-CN"/>
        </w:rPr>
        <w:t xml:space="preserve"> TBS </w:t>
      </w:r>
      <w:r>
        <w:rPr>
          <w:rFonts w:ascii="Arial" w:hAnsi="Arial" w:cs="Arial"/>
          <w:i/>
          <w:sz w:val="20"/>
          <w:lang w:val="en-US" w:eastAsia="zh-CN"/>
        </w:rPr>
        <w:t>≤</w:t>
      </w:r>
      <w:r>
        <w:rPr>
          <w:rFonts w:hint="eastAsia"/>
          <w:i/>
          <w:sz w:val="20"/>
          <w:lang w:val="en-US" w:eastAsia="zh-CN"/>
        </w:rPr>
        <w:t xml:space="preserve"> 3824</w:t>
      </w:r>
      <w:r>
        <w:rPr>
          <w:rFonts w:eastAsia="PMingLiU"/>
          <w:i/>
          <w:sz w:val="20"/>
          <w:lang w:eastAsia="en-US"/>
        </w:rPr>
        <w:t xml:space="preserve">, </w:t>
      </w:r>
      <w:r>
        <w:rPr>
          <w:rFonts w:ascii="Cambria Math" w:hAnsi="Cambria Math" w:cs="Cambria Math"/>
          <w:i/>
          <w:iCs/>
          <w:sz w:val="20"/>
          <w:lang w:val="en-US" w:eastAsia="zh-CN"/>
        </w:rPr>
        <w:t>L</w:t>
      </w:r>
      <w:r>
        <w:rPr>
          <w:rFonts w:ascii="Cambria Math" w:hAnsi="Cambria Math" w:cs="Cambria Math"/>
          <w:sz w:val="20"/>
          <w:vertAlign w:val="subscript"/>
          <w:lang w:val="en-US" w:eastAsia="zh-CN"/>
        </w:rPr>
        <w:t>TB,CRC</w:t>
      </w:r>
      <w:r>
        <w:rPr>
          <w:rFonts w:ascii="Cambria Math" w:hAnsi="Cambria Math" w:cs="Cambria Math" w:hint="eastAsia"/>
          <w:sz w:val="20"/>
          <w:lang w:val="en-US" w:eastAsia="zh-CN"/>
        </w:rPr>
        <w:t xml:space="preserve"> = 16</w:t>
      </w:r>
      <w:r>
        <w:rPr>
          <w:rFonts w:eastAsia="PMingLiU"/>
          <w:i/>
          <w:sz w:val="20"/>
          <w:lang w:eastAsia="en-US"/>
        </w:rPr>
        <w:t xml:space="preserve">; else </w:t>
      </w:r>
      <w:r>
        <w:rPr>
          <w:rFonts w:ascii="Cambria Math" w:hAnsi="Cambria Math" w:cs="Cambria Math"/>
          <w:i/>
          <w:iCs/>
          <w:sz w:val="20"/>
          <w:lang w:val="en-US" w:eastAsia="zh-CN"/>
        </w:rPr>
        <w:t>L</w:t>
      </w:r>
      <w:r>
        <w:rPr>
          <w:rFonts w:ascii="Cambria Math" w:hAnsi="Cambria Math" w:cs="Cambria Math"/>
          <w:sz w:val="20"/>
          <w:vertAlign w:val="subscript"/>
          <w:lang w:val="en-US" w:eastAsia="zh-CN"/>
        </w:rPr>
        <w:t>TB,CRC</w:t>
      </w:r>
      <w:r>
        <w:rPr>
          <w:rFonts w:ascii="Cambria Math" w:hAnsi="Cambria Math" w:cs="Cambria Math" w:hint="eastAsia"/>
          <w:sz w:val="20"/>
          <w:lang w:val="en-US" w:eastAsia="zh-CN"/>
        </w:rPr>
        <w:t xml:space="preserve"> = 24</w:t>
      </w:r>
      <w:r>
        <w:rPr>
          <w:i/>
          <w:sz w:val="20"/>
          <w:lang w:val="en-US" w:eastAsia="zh-CN"/>
        </w:rPr>
        <w:t>,</w:t>
      </w:r>
    </w:p>
    <w:p w:rsidR="00962148" w:rsidRDefault="003D7F75">
      <w:pPr>
        <w:spacing w:after="120" w:afterAutospacing="0"/>
        <w:jc w:val="both"/>
        <w:rPr>
          <w:sz w:val="20"/>
          <w:lang w:val="en-US" w:eastAsia="zh-CN"/>
        </w:rPr>
      </w:pPr>
      <w:bookmarkStart w:id="0" w:name="_GoBack"/>
      <w:bookmarkEnd w:id="0"/>
      <w:r>
        <w:rPr>
          <w:rFonts w:hint="eastAsia"/>
          <w:sz w:val="20"/>
          <w:lang w:val="en-US" w:eastAsia="zh-CN"/>
        </w:rPr>
        <w:t>Table 1</w:t>
      </w:r>
      <w:r w:rsidR="00FF195E">
        <w:rPr>
          <w:rFonts w:hint="eastAsia"/>
          <w:sz w:val="20"/>
          <w:lang w:val="en-US" w:eastAsia="zh-CN"/>
        </w:rPr>
        <w:t xml:space="preserve"> gives a new </w:t>
      </w:r>
      <w:r w:rsidR="001B7CD9">
        <w:rPr>
          <w:rFonts w:eastAsiaTheme="minorEastAsia" w:hint="eastAsia"/>
          <w:sz w:val="20"/>
          <w:lang w:val="en-US" w:eastAsia="zh-CN"/>
        </w:rPr>
        <w:t>TBS sequence</w:t>
      </w:r>
      <w:r w:rsidR="00FF195E">
        <w:rPr>
          <w:rFonts w:hint="eastAsia"/>
          <w:sz w:val="20"/>
          <w:lang w:val="en-US" w:eastAsia="zh-CN"/>
        </w:rPr>
        <w:t>,</w:t>
      </w:r>
      <w:r>
        <w:rPr>
          <w:rFonts w:hint="eastAsia"/>
          <w:sz w:val="20"/>
          <w:lang w:val="en-US" w:eastAsia="zh-CN"/>
        </w:rPr>
        <w:t xml:space="preserve"> </w:t>
      </w:r>
      <w:r w:rsidR="008C3B96">
        <w:rPr>
          <w:rFonts w:hint="eastAsia"/>
          <w:sz w:val="20"/>
          <w:lang w:val="en-US" w:eastAsia="zh-CN"/>
        </w:rPr>
        <w:t>which</w:t>
      </w:r>
      <w:r w:rsidR="003E7890">
        <w:rPr>
          <w:rFonts w:hint="eastAsia"/>
          <w:sz w:val="20"/>
          <w:lang w:val="en-US" w:eastAsia="zh-CN"/>
        </w:rPr>
        <w:t xml:space="preserve"> is updated from </w:t>
      </w:r>
      <w:r w:rsidR="00C71CAB">
        <w:rPr>
          <w:rFonts w:hint="eastAsia"/>
          <w:sz w:val="20"/>
          <w:lang w:val="en-US" w:eastAsia="zh-CN"/>
        </w:rPr>
        <w:t>the s</w:t>
      </w:r>
      <w:r w:rsidR="003E7890">
        <w:rPr>
          <w:rFonts w:hint="eastAsia"/>
          <w:sz w:val="20"/>
          <w:lang w:val="en-US" w:eastAsia="zh-CN"/>
        </w:rPr>
        <w:t>equence</w:t>
      </w:r>
      <w:r w:rsidR="00FF195E">
        <w:rPr>
          <w:rFonts w:hint="eastAsia"/>
          <w:sz w:val="20"/>
          <w:lang w:val="en-US" w:eastAsia="zh-CN"/>
        </w:rPr>
        <w:t xml:space="preserve"> 2</w:t>
      </w:r>
      <w:r w:rsidR="003E7890">
        <w:rPr>
          <w:rFonts w:hint="eastAsia"/>
          <w:sz w:val="20"/>
          <w:lang w:val="en-US" w:eastAsia="zh-CN"/>
        </w:rPr>
        <w:t xml:space="preserve"> in </w:t>
      </w:r>
      <w:r w:rsidR="00FF195E">
        <w:rPr>
          <w:rFonts w:hint="eastAsia"/>
          <w:sz w:val="20"/>
          <w:lang w:val="en-US" w:eastAsia="zh-CN"/>
        </w:rPr>
        <w:t>[7]</w:t>
      </w:r>
      <w:r w:rsidR="003E7890">
        <w:rPr>
          <w:rFonts w:hint="eastAsia"/>
          <w:sz w:val="20"/>
          <w:lang w:val="en-US" w:eastAsia="zh-CN"/>
        </w:rPr>
        <w:t xml:space="preserve"> by </w:t>
      </w:r>
      <w:r w:rsidR="00FF195E">
        <w:rPr>
          <w:rFonts w:hint="eastAsia"/>
          <w:sz w:val="20"/>
          <w:lang w:val="en-US" w:eastAsia="zh-CN"/>
        </w:rPr>
        <w:t>adding and removing some entries.</w:t>
      </w:r>
    </w:p>
    <w:p w:rsidR="00962148" w:rsidRDefault="003D7F75" w:rsidP="00962148">
      <w:pPr>
        <w:spacing w:beforeLines="50" w:after="0" w:afterAutospacing="0"/>
        <w:jc w:val="center"/>
        <w:rPr>
          <w:sz w:val="20"/>
          <w:lang w:val="en-US" w:eastAsia="zh-CN"/>
        </w:rPr>
      </w:pPr>
      <w:r>
        <w:rPr>
          <w:rFonts w:hint="eastAsia"/>
          <w:sz w:val="20"/>
          <w:lang w:val="en-US" w:eastAsia="zh-CN"/>
        </w:rPr>
        <w:t xml:space="preserve">Table </w:t>
      </w:r>
      <w:r w:rsidR="00FF195E">
        <w:rPr>
          <w:rFonts w:hint="eastAsia"/>
          <w:sz w:val="20"/>
          <w:lang w:val="en-US" w:eastAsia="zh-CN"/>
        </w:rPr>
        <w:t>1</w:t>
      </w:r>
      <w:r>
        <w:rPr>
          <w:rFonts w:hint="eastAsia"/>
          <w:sz w:val="20"/>
          <w:lang w:val="en-US" w:eastAsia="zh-CN"/>
        </w:rPr>
        <w:t xml:space="preserve"> update </w:t>
      </w:r>
      <w:r w:rsidR="000F2571">
        <w:rPr>
          <w:rFonts w:hint="eastAsia"/>
          <w:sz w:val="20"/>
          <w:lang w:val="en-US" w:eastAsia="zh-CN"/>
        </w:rPr>
        <w:t xml:space="preserve">TBS </w:t>
      </w:r>
      <w:r>
        <w:rPr>
          <w:rFonts w:hint="eastAsia"/>
          <w:sz w:val="20"/>
          <w:lang w:val="en-US" w:eastAsia="zh-CN"/>
        </w:rPr>
        <w:t>sequence</w:t>
      </w:r>
    </w:p>
    <w:tbl>
      <w:tblPr>
        <w:tblW w:w="6791" w:type="dxa"/>
        <w:jc w:val="center"/>
        <w:tblLayout w:type="fixed"/>
        <w:tblCellMar>
          <w:top w:w="15" w:type="dxa"/>
          <w:left w:w="15" w:type="dxa"/>
          <w:bottom w:w="15" w:type="dxa"/>
          <w:right w:w="15" w:type="dxa"/>
        </w:tblCellMar>
        <w:tblLook w:val="04A0"/>
      </w:tblPr>
      <w:tblGrid>
        <w:gridCol w:w="320"/>
        <w:gridCol w:w="270"/>
        <w:gridCol w:w="320"/>
        <w:gridCol w:w="270"/>
        <w:gridCol w:w="320"/>
        <w:gridCol w:w="292"/>
        <w:gridCol w:w="320"/>
        <w:gridCol w:w="292"/>
        <w:gridCol w:w="320"/>
        <w:gridCol w:w="357"/>
        <w:gridCol w:w="320"/>
        <w:gridCol w:w="357"/>
        <w:gridCol w:w="320"/>
        <w:gridCol w:w="422"/>
        <w:gridCol w:w="320"/>
        <w:gridCol w:w="422"/>
        <w:gridCol w:w="320"/>
        <w:gridCol w:w="422"/>
        <w:gridCol w:w="320"/>
        <w:gridCol w:w="487"/>
      </w:tblGrid>
      <w:tr w:rsidR="003D7F75"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27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27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29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29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35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35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42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42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42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c>
          <w:tcPr>
            <w:tcW w:w="320" w:type="dxa"/>
            <w:tcBorders>
              <w:top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index</w:t>
            </w:r>
          </w:p>
        </w:tc>
        <w:tc>
          <w:tcPr>
            <w:tcW w:w="487" w:type="dxa"/>
            <w:tcBorders>
              <w:top w:val="single" w:sz="4" w:space="0" w:color="000000"/>
              <w:left w:val="single" w:sz="4" w:space="0" w:color="000000"/>
              <w:right w:val="single" w:sz="4" w:space="0" w:color="000000"/>
            </w:tcBorders>
            <w:shd w:val="clear" w:color="auto" w:fill="D9D9D9"/>
            <w:vAlign w:val="center"/>
          </w:tcPr>
          <w:p w:rsidR="002E73D7" w:rsidRDefault="003D7F75">
            <w:pPr>
              <w:jc w:val="center"/>
              <w:textAlignment w:val="center"/>
              <w:rPr>
                <w:color w:val="000000"/>
                <w:sz w:val="13"/>
                <w:szCs w:val="13"/>
              </w:rPr>
            </w:pPr>
            <w:r>
              <w:rPr>
                <w:color w:val="000000"/>
                <w:sz w:val="13"/>
                <w:szCs w:val="13"/>
                <w:lang w:val="en-US" w:eastAsia="zh-CN"/>
              </w:rPr>
              <w:t>TBS</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5824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14272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39600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109304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256432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361</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655824</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5952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14528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40920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111440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260648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362</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672640</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6080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14784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42624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113568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269056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363</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689456</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6208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15040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43776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115696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277464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364</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706272</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6336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15360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44928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117824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285872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365</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723088</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6464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15680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46176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119880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294280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366</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739904</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6592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16000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47424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122040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302688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367</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756720</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6720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16320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48672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124200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311096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368</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773536</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6848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16920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49728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126464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319504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369</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790352</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6976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17520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50960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128512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327912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370</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807168</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7104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18120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52528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130560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336320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371</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823984</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7232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18720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53760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134656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344728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372</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840800</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7360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19296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55440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138856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353136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373</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857616</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7488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19872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57120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143072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361544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374</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874432</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7632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20448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58240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147168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369952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375</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891248</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lastRenderedPageBreak/>
              <w:t>16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7776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21024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59392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151344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378360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376</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908064</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7920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21600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60416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155496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386768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377</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924880</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8064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22176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62016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159600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395176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378</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941696</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8328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22752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64192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163840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403584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379</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958512</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8592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23352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66816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168000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411992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380</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975328</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8880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24024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67392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172200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420400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381</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992144</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9168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24696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69768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176400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428808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382</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1008960</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9456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25312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71136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180576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437216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383</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1025776</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9744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25984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73440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184800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445624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384</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1042592</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10032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26656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74880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188968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454032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385</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1076224</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10320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27392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77920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193200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462440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386</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1109856</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4032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10608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27904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80000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197376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470848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387</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1143488</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1784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4160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10896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28416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82080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201600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479256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388</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1177120</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4288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11184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28928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84160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205800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487664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389</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1210752</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4416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11456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29440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86240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210000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496072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390</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1244384</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71</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1880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151</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4544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11712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231</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29952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88352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214240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351</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504480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391</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1278016</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72</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152</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4672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11968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232</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30464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90464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218400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352</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512888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392</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1311648</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73</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153</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4800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12224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233</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31104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92576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222696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353</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521296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393</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1345280</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74</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154</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4928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12480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234</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31680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94656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226800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354</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538112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394</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1378912</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75</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155</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5056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12736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235</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32256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96768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230944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355</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554928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395</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1412544</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76</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856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156</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5184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12992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236</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33408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98880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235200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356</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571744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396</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1446176</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77</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888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157</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5312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13248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237</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34800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100992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239424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357</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588560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397</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1479808</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78</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2168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158</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5440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13504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238</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36000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103064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243600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358</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605376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398</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1513440</w:t>
            </w:r>
          </w:p>
        </w:tc>
      </w:tr>
      <w:tr w:rsidR="002E73D7" w:rsidTr="002E73D7">
        <w:trPr>
          <w:trHeight w:val="27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79</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936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119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2232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159</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5568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199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13760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239</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37200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279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105144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319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247920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359</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622192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399</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1547072</w:t>
            </w:r>
          </w:p>
        </w:tc>
      </w:tr>
      <w:tr w:rsidR="002E73D7" w:rsidTr="002E73D7">
        <w:trPr>
          <w:trHeight w:val="262"/>
          <w:jc w:val="center"/>
        </w:trPr>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80</w:t>
            </w:r>
          </w:p>
        </w:tc>
        <w:tc>
          <w:tcPr>
            <w:tcW w:w="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952</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120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2296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160</w:t>
            </w:r>
          </w:p>
        </w:tc>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5696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200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14016</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240</w:t>
            </w:r>
          </w:p>
        </w:tc>
        <w:tc>
          <w:tcPr>
            <w:tcW w:w="3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38280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280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107224</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320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252240</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360</w:t>
            </w:r>
          </w:p>
        </w:tc>
        <w:tc>
          <w:tcPr>
            <w:tcW w:w="4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639008</w:t>
            </w:r>
          </w:p>
        </w:tc>
        <w:tc>
          <w:tcPr>
            <w:tcW w:w="32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400</w:t>
            </w:r>
          </w:p>
        </w:tc>
        <w:tc>
          <w:tcPr>
            <w:tcW w:w="4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3D7" w:rsidRDefault="003D7F75">
            <w:pPr>
              <w:jc w:val="center"/>
              <w:textAlignment w:val="center"/>
              <w:rPr>
                <w:rFonts w:eastAsia="Arial Unicode MS"/>
                <w:color w:val="000000"/>
                <w:sz w:val="13"/>
                <w:szCs w:val="13"/>
              </w:rPr>
            </w:pPr>
            <w:r>
              <w:rPr>
                <w:rFonts w:eastAsia="Arial Unicode MS"/>
                <w:color w:val="000000"/>
                <w:sz w:val="13"/>
                <w:szCs w:val="13"/>
                <w:lang w:val="en-US" w:eastAsia="zh-CN"/>
              </w:rPr>
              <w:t>1580704</w:t>
            </w:r>
          </w:p>
        </w:tc>
      </w:tr>
    </w:tbl>
    <w:p w:rsidR="00A10440" w:rsidRDefault="00A10440" w:rsidP="00962148">
      <w:pPr>
        <w:spacing w:beforeLines="50" w:after="0" w:afterAutospacing="0"/>
        <w:rPr>
          <w:sz w:val="20"/>
          <w:lang w:val="en-US" w:eastAsia="zh-CN"/>
        </w:rPr>
      </w:pPr>
      <w:r>
        <w:rPr>
          <w:rFonts w:hint="eastAsia"/>
          <w:sz w:val="20"/>
          <w:lang w:val="en-US" w:eastAsia="zh-CN"/>
        </w:rPr>
        <w:t xml:space="preserve">The comparison of </w:t>
      </w:r>
      <w:r>
        <w:rPr>
          <w:sz w:val="20"/>
          <w:lang w:val="en-US" w:eastAsia="zh-CN"/>
        </w:rPr>
        <w:t>the total number of MCS index supported by each TBS</w:t>
      </w:r>
      <w:r>
        <w:rPr>
          <w:rFonts w:hint="eastAsia"/>
          <w:sz w:val="20"/>
          <w:lang w:val="en-US" w:eastAsia="zh-CN"/>
        </w:rPr>
        <w:t xml:space="preserve"> between </w:t>
      </w:r>
      <w:r>
        <w:rPr>
          <w:rFonts w:cs="Arial" w:hint="eastAsia"/>
          <w:sz w:val="20"/>
          <w:lang w:val="en-US" w:eastAsia="zh-CN"/>
        </w:rPr>
        <w:t xml:space="preserve">ZTE update sequence </w:t>
      </w:r>
      <w:r w:rsidR="00957B02">
        <w:rPr>
          <w:rFonts w:cs="Arial" w:hint="eastAsia"/>
          <w:sz w:val="20"/>
          <w:lang w:val="en-US" w:eastAsia="zh-CN"/>
        </w:rPr>
        <w:t>in table 1</w:t>
      </w:r>
      <w:r>
        <w:rPr>
          <w:rFonts w:cs="Arial" w:hint="eastAsia"/>
          <w:sz w:val="20"/>
          <w:lang w:val="en-US" w:eastAsia="zh-CN"/>
        </w:rPr>
        <w:t xml:space="preserve"> and LTE </w:t>
      </w:r>
      <w:r>
        <w:rPr>
          <w:rFonts w:hint="eastAsia"/>
          <w:sz w:val="20"/>
          <w:lang w:val="en-US" w:eastAsia="zh-CN"/>
        </w:rPr>
        <w:t>with evaluation assumptions in figure</w:t>
      </w:r>
      <w:r w:rsidR="000306CE">
        <w:rPr>
          <w:rFonts w:hint="eastAsia"/>
          <w:sz w:val="20"/>
          <w:lang w:val="en-US" w:eastAsia="zh-CN"/>
        </w:rPr>
        <w:t xml:space="preserve"> 2</w:t>
      </w:r>
      <w:r>
        <w:rPr>
          <w:sz w:val="20"/>
          <w:lang w:val="en-US" w:eastAsia="zh-CN"/>
        </w:rPr>
        <w:t>.</w:t>
      </w:r>
      <w:r>
        <w:rPr>
          <w:rFonts w:hint="eastAsia"/>
          <w:sz w:val="20"/>
          <w:lang w:val="en-US" w:eastAsia="zh-CN"/>
        </w:rPr>
        <w:t xml:space="preserve"> The evaluation assumptions are listed in table </w:t>
      </w:r>
      <w:r w:rsidR="003E3220">
        <w:rPr>
          <w:rFonts w:hint="eastAsia"/>
          <w:sz w:val="20"/>
          <w:lang w:val="en-US" w:eastAsia="zh-CN"/>
        </w:rPr>
        <w:t>2</w:t>
      </w:r>
      <w:r>
        <w:rPr>
          <w:rFonts w:hint="eastAsia"/>
          <w:sz w:val="20"/>
          <w:lang w:val="en-US" w:eastAsia="zh-CN"/>
        </w:rPr>
        <w:t>.</w:t>
      </w:r>
    </w:p>
    <w:p w:rsidR="00A10440" w:rsidRDefault="00A10440" w:rsidP="00962148">
      <w:pPr>
        <w:snapToGrid w:val="0"/>
        <w:spacing w:beforeLines="50" w:afterLines="50" w:afterAutospacing="0"/>
        <w:jc w:val="center"/>
        <w:rPr>
          <w:sz w:val="20"/>
          <w:lang w:val="en-US" w:eastAsia="zh-CN"/>
        </w:rPr>
      </w:pPr>
      <w:r>
        <w:rPr>
          <w:rFonts w:hint="eastAsia"/>
          <w:sz w:val="20"/>
          <w:lang w:val="en-US" w:eastAsia="zh-CN"/>
        </w:rPr>
        <w:t>T</w:t>
      </w:r>
      <w:r>
        <w:rPr>
          <w:sz w:val="20"/>
          <w:lang w:val="en-US" w:eastAsia="zh-CN"/>
        </w:rPr>
        <w:t xml:space="preserve">able </w:t>
      </w:r>
      <w:r w:rsidR="003E3220">
        <w:rPr>
          <w:rFonts w:hint="eastAsia"/>
          <w:sz w:val="20"/>
          <w:lang w:val="en-US" w:eastAsia="zh-CN"/>
        </w:rPr>
        <w:t>2</w:t>
      </w:r>
      <w:r>
        <w:rPr>
          <w:rFonts w:hint="eastAsia"/>
          <w:sz w:val="20"/>
          <w:lang w:val="en-US" w:eastAsia="zh-CN"/>
        </w:rPr>
        <w:tab/>
        <w:t>Evaluation A</w:t>
      </w:r>
      <w:r>
        <w:rPr>
          <w:sz w:val="20"/>
          <w:lang w:val="en-US" w:eastAsia="zh-CN"/>
        </w:rPr>
        <w:t xml:space="preserve">ssumptions </w:t>
      </w:r>
    </w:p>
    <w:tbl>
      <w:tblPr>
        <w:tblW w:w="8179" w:type="dxa"/>
        <w:jc w:val="center"/>
        <w:tblInd w:w="-1180" w:type="dxa"/>
        <w:tblLayout w:type="fixed"/>
        <w:tblCellMar>
          <w:left w:w="0" w:type="dxa"/>
          <w:right w:w="0" w:type="dxa"/>
        </w:tblCellMar>
        <w:tblLook w:val="04A0"/>
      </w:tblPr>
      <w:tblGrid>
        <w:gridCol w:w="3360"/>
        <w:gridCol w:w="4819"/>
      </w:tblGrid>
      <w:tr w:rsidR="00A10440" w:rsidTr="00962148">
        <w:trPr>
          <w:trHeight w:val="176"/>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Default="00A10440" w:rsidP="00962148">
            <w:pPr>
              <w:overflowPunct w:val="0"/>
              <w:spacing w:after="0" w:afterAutospacing="0" w:line="344" w:lineRule="atLeast"/>
              <w:jc w:val="center"/>
              <w:rPr>
                <w:sz w:val="20"/>
                <w:lang w:val="en-US" w:eastAsia="zh-CN"/>
              </w:rPr>
            </w:pPr>
            <w:r>
              <w:rPr>
                <w:rFonts w:hint="eastAsia"/>
                <w:color w:val="000000"/>
                <w:kern w:val="24"/>
                <w:sz w:val="20"/>
                <w:lang w:val="en-US" w:eastAsia="zh-CN"/>
              </w:rPr>
              <w:t>MCS Table</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Default="00A10440" w:rsidP="00962148">
            <w:pPr>
              <w:overflowPunct w:val="0"/>
              <w:spacing w:after="0" w:afterAutospacing="0" w:line="344" w:lineRule="atLeast"/>
              <w:jc w:val="center"/>
              <w:rPr>
                <w:sz w:val="20"/>
                <w:lang w:val="en-US" w:eastAsia="zh-CN"/>
              </w:rPr>
            </w:pPr>
            <w:r>
              <w:rPr>
                <w:rFonts w:hint="eastAsia"/>
                <w:color w:val="000000"/>
                <w:kern w:val="24"/>
                <w:sz w:val="20"/>
                <w:lang w:val="en-US" w:eastAsia="zh-CN"/>
              </w:rPr>
              <w:t>In Appendix</w:t>
            </w:r>
          </w:p>
        </w:tc>
      </w:tr>
      <w:tr w:rsidR="00A10440" w:rsidTr="00962148">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Default="00A10440" w:rsidP="00962148">
            <w:pPr>
              <w:overflowPunct w:val="0"/>
              <w:spacing w:after="0" w:afterAutospacing="0"/>
              <w:jc w:val="center"/>
              <w:rPr>
                <w:sz w:val="20"/>
                <w:lang w:val="en-US" w:eastAsia="zh-CN"/>
              </w:rPr>
            </w:pPr>
            <w:r>
              <w:rPr>
                <w:rFonts w:hint="eastAsia"/>
                <w:color w:val="000000"/>
                <w:kern w:val="24"/>
                <w:sz w:val="20"/>
                <w:lang w:val="en-US" w:eastAsia="zh-CN"/>
              </w:rPr>
              <w:t>BG Determination</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Default="00A10440" w:rsidP="00962148">
            <w:pPr>
              <w:overflowPunct w:val="0"/>
              <w:spacing w:after="0" w:afterAutospacing="0"/>
              <w:jc w:val="center"/>
              <w:rPr>
                <w:rFonts w:cs="宋体"/>
                <w:sz w:val="20"/>
                <w:lang w:val="en-US" w:eastAsia="zh-CN"/>
              </w:rPr>
            </w:pPr>
            <w:r>
              <w:rPr>
                <w:rFonts w:cs="宋体" w:hint="eastAsia"/>
                <w:sz w:val="20"/>
                <w:lang w:val="en-US" w:eastAsia="zh-CN"/>
              </w:rPr>
              <w:t>BG1: 292&lt;TBS</w:t>
            </w:r>
            <w:r>
              <w:rPr>
                <w:rFonts w:ascii="Arial" w:hAnsi="Arial" w:cs="Arial"/>
                <w:sz w:val="20"/>
                <w:lang w:val="en-US" w:eastAsia="zh-CN"/>
              </w:rPr>
              <w:t>≤</w:t>
            </w:r>
            <w:r>
              <w:rPr>
                <w:rFonts w:hint="eastAsia"/>
                <w:sz w:val="20"/>
                <w:lang w:val="en-US" w:eastAsia="zh-CN"/>
              </w:rPr>
              <w:t>3824 for R&gt;2/3, TBS&gt;3824 for R&gt;1/4</w:t>
            </w:r>
          </w:p>
          <w:p w:rsidR="00A10440" w:rsidRDefault="00A10440" w:rsidP="00962148">
            <w:pPr>
              <w:overflowPunct w:val="0"/>
              <w:spacing w:after="0" w:afterAutospacing="0"/>
              <w:jc w:val="center"/>
              <w:rPr>
                <w:rFonts w:cs="宋体"/>
                <w:sz w:val="20"/>
                <w:lang w:val="en-US" w:eastAsia="zh-CN"/>
              </w:rPr>
            </w:pPr>
            <w:r>
              <w:rPr>
                <w:rFonts w:cs="宋体" w:hint="eastAsia"/>
                <w:sz w:val="20"/>
                <w:lang w:val="en-US" w:eastAsia="zh-CN"/>
              </w:rPr>
              <w:t>BG2: Others</w:t>
            </w:r>
          </w:p>
        </w:tc>
      </w:tr>
      <w:tr w:rsidR="00A10440" w:rsidTr="00962148">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Pr="00285F18" w:rsidRDefault="00A10440" w:rsidP="00962148">
            <w:pPr>
              <w:overflowPunct w:val="0"/>
              <w:spacing w:after="0" w:afterAutospacing="0"/>
              <w:jc w:val="center"/>
              <w:rPr>
                <w:sz w:val="20"/>
                <w:lang w:val="en-US" w:eastAsia="zh-CN"/>
              </w:rPr>
            </w:pPr>
            <w:proofErr w:type="spellStart"/>
            <w:r w:rsidRPr="00285F18">
              <w:rPr>
                <w:sz w:val="20"/>
                <w:lang w:val="en-US" w:eastAsia="zh-CN"/>
              </w:rPr>
              <w:t>N</w:t>
            </w:r>
            <w:r w:rsidRPr="00285F18">
              <w:rPr>
                <w:sz w:val="20"/>
                <w:vertAlign w:val="subscript"/>
                <w:lang w:val="en-US" w:eastAsia="zh-CN"/>
              </w:rPr>
              <w:t>Re</w:t>
            </w:r>
            <w:proofErr w:type="spellEnd"/>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Pr="00285F18" w:rsidRDefault="00A10440" w:rsidP="00962148">
            <w:pPr>
              <w:overflowPunct w:val="0"/>
              <w:spacing w:afterAutospacing="0"/>
              <w:jc w:val="center"/>
              <w:rPr>
                <w:sz w:val="20"/>
                <w:lang w:val="en-US" w:eastAsia="zh-CN"/>
              </w:rPr>
            </w:pPr>
            <w:r w:rsidRPr="00285F18">
              <w:rPr>
                <w:sz w:val="20"/>
                <w:lang w:val="en-US" w:eastAsia="zh-CN"/>
              </w:rPr>
              <w:t>6,12,18,36,72,108,144</w:t>
            </w:r>
          </w:p>
        </w:tc>
      </w:tr>
      <w:tr w:rsidR="00A10440" w:rsidTr="00962148">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Default="00A10440" w:rsidP="00962148">
            <w:pPr>
              <w:overflowPunct w:val="0"/>
              <w:spacing w:after="0" w:afterAutospacing="0"/>
              <w:jc w:val="center"/>
              <w:rPr>
                <w:color w:val="000000"/>
                <w:kern w:val="24"/>
                <w:sz w:val="20"/>
                <w:lang w:val="en-US" w:eastAsia="zh-CN"/>
              </w:rPr>
            </w:pPr>
            <w:r>
              <w:rPr>
                <w:rFonts w:hint="eastAsia"/>
                <w:color w:val="000000"/>
                <w:kern w:val="24"/>
                <w:sz w:val="20"/>
                <w:lang w:val="en-US" w:eastAsia="zh-CN"/>
              </w:rPr>
              <w:t>Y #PRB</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Default="00A10440" w:rsidP="00962148">
            <w:pPr>
              <w:jc w:val="center"/>
              <w:rPr>
                <w:sz w:val="20"/>
                <w:lang w:val="en-US" w:eastAsia="zh-CN"/>
              </w:rPr>
            </w:pPr>
            <w:r>
              <w:rPr>
                <w:rFonts w:hint="eastAsia"/>
                <w:sz w:val="20"/>
                <w:lang w:val="en-US" w:eastAsia="zh-CN"/>
              </w:rPr>
              <w:t>1:1:275</w:t>
            </w:r>
          </w:p>
        </w:tc>
      </w:tr>
      <w:tr w:rsidR="00A10440" w:rsidTr="00962148">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Default="00A10440" w:rsidP="00962148">
            <w:pPr>
              <w:overflowPunct w:val="0"/>
              <w:spacing w:after="0" w:afterAutospacing="0"/>
              <w:jc w:val="center"/>
              <w:rPr>
                <w:color w:val="000000"/>
                <w:kern w:val="24"/>
                <w:sz w:val="20"/>
                <w:lang w:val="en-US" w:eastAsia="zh-CN"/>
              </w:rPr>
            </w:pPr>
            <w:r>
              <w:rPr>
                <w:rFonts w:hint="eastAsia"/>
                <w:color w:val="000000"/>
                <w:kern w:val="24"/>
                <w:sz w:val="20"/>
                <w:lang w:val="en-US" w:eastAsia="zh-CN"/>
              </w:rPr>
              <w:t>Layers</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10440" w:rsidRDefault="00A10440" w:rsidP="00962148">
            <w:pPr>
              <w:jc w:val="center"/>
              <w:rPr>
                <w:sz w:val="20"/>
                <w:lang w:val="en-US" w:eastAsia="zh-CN"/>
              </w:rPr>
            </w:pPr>
            <w:r>
              <w:rPr>
                <w:rFonts w:hint="eastAsia"/>
                <w:sz w:val="20"/>
                <w:lang w:val="en-US" w:eastAsia="zh-CN"/>
              </w:rPr>
              <w:t>1:1:4</w:t>
            </w:r>
          </w:p>
        </w:tc>
      </w:tr>
    </w:tbl>
    <w:p w:rsidR="00A10440" w:rsidRDefault="00962148" w:rsidP="00962148">
      <w:pPr>
        <w:spacing w:beforeLines="50" w:after="0" w:afterAutospacing="0"/>
      </w:pPr>
      <w:r>
        <w:rPr>
          <w:noProof/>
          <w:lang w:val="en-US" w:eastAsia="zh-CN"/>
        </w:rPr>
        <w:lastRenderedPageBreak/>
        <w:drawing>
          <wp:inline distT="0" distB="0" distL="114300" distR="114300">
            <wp:extent cx="5943600" cy="2908935"/>
            <wp:effectExtent l="0" t="0" r="0" b="0"/>
            <wp:docPr id="1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5"/>
                    <pic:cNvPicPr>
                      <a:picLocks noChangeAspect="1"/>
                    </pic:cNvPicPr>
                  </pic:nvPicPr>
                  <pic:blipFill>
                    <a:blip r:embed="rId28"/>
                    <a:stretch>
                      <a:fillRect/>
                    </a:stretch>
                  </pic:blipFill>
                  <pic:spPr>
                    <a:xfrm>
                      <a:off x="0" y="0"/>
                      <a:ext cx="5943600" cy="2908935"/>
                    </a:xfrm>
                    <a:prstGeom prst="rect">
                      <a:avLst/>
                    </a:prstGeom>
                    <a:noFill/>
                    <a:ln w="9525">
                      <a:noFill/>
                    </a:ln>
                  </pic:spPr>
                </pic:pic>
              </a:graphicData>
            </a:graphic>
          </wp:inline>
        </w:drawing>
      </w:r>
    </w:p>
    <w:p w:rsidR="00A10440" w:rsidRDefault="00A10440" w:rsidP="00A10440">
      <w:pPr>
        <w:jc w:val="center"/>
        <w:rPr>
          <w:rFonts w:cs="Arial"/>
          <w:sz w:val="20"/>
          <w:lang w:val="en-US" w:eastAsia="zh-CN"/>
        </w:rPr>
      </w:pPr>
      <w:proofErr w:type="gramStart"/>
      <w:r>
        <w:rPr>
          <w:rFonts w:hint="eastAsia"/>
          <w:sz w:val="20"/>
          <w:lang w:val="en-US" w:eastAsia="zh-CN"/>
        </w:rPr>
        <w:t>Figure 2.</w:t>
      </w:r>
      <w:proofErr w:type="gramEnd"/>
      <w:r>
        <w:rPr>
          <w:rFonts w:hint="eastAsia"/>
          <w:sz w:val="20"/>
          <w:lang w:val="en-US" w:eastAsia="zh-CN"/>
        </w:rPr>
        <w:t xml:space="preserve"> </w:t>
      </w:r>
      <w:proofErr w:type="gramStart"/>
      <w:r>
        <w:rPr>
          <w:rFonts w:cs="Arial" w:hint="eastAsia"/>
          <w:sz w:val="20"/>
          <w:lang w:val="en-US" w:eastAsia="zh-CN"/>
        </w:rPr>
        <w:t>the</w:t>
      </w:r>
      <w:proofErr w:type="gramEnd"/>
      <w:r>
        <w:rPr>
          <w:rFonts w:cs="Arial" w:hint="eastAsia"/>
          <w:sz w:val="20"/>
          <w:lang w:val="en-US" w:eastAsia="zh-CN"/>
        </w:rPr>
        <w:t xml:space="preserve"> number of MCS indices supported by TBSs </w:t>
      </w:r>
      <w:r w:rsidR="00957B02">
        <w:rPr>
          <w:rFonts w:cs="Arial" w:hint="eastAsia"/>
          <w:sz w:val="20"/>
          <w:lang w:val="en-US" w:eastAsia="zh-CN"/>
        </w:rPr>
        <w:t>in table 1</w:t>
      </w:r>
      <w:r>
        <w:rPr>
          <w:rFonts w:cs="Arial" w:hint="eastAsia"/>
          <w:sz w:val="20"/>
          <w:lang w:val="en-US" w:eastAsia="zh-CN"/>
        </w:rPr>
        <w:t xml:space="preserve"> compared with LTE's TBSs</w:t>
      </w:r>
    </w:p>
    <w:p w:rsidR="00962148" w:rsidRDefault="003950DD" w:rsidP="00962148">
      <w:pPr>
        <w:spacing w:before="143"/>
        <w:rPr>
          <w:sz w:val="20"/>
          <w:lang w:val="en-US" w:eastAsia="zh-CN"/>
        </w:rPr>
      </w:pPr>
      <w:r>
        <w:rPr>
          <w:rFonts w:hint="eastAsia"/>
          <w:sz w:val="20"/>
          <w:lang w:val="en-US" w:eastAsia="zh-CN"/>
        </w:rPr>
        <w:t>F</w:t>
      </w:r>
      <w:r w:rsidR="008C53DC">
        <w:rPr>
          <w:rFonts w:hint="eastAsia"/>
          <w:sz w:val="20"/>
          <w:lang w:val="en-US" w:eastAsia="zh-CN"/>
        </w:rPr>
        <w:t xml:space="preserve">igure </w:t>
      </w:r>
      <w:r w:rsidR="000306CE">
        <w:rPr>
          <w:rFonts w:hint="eastAsia"/>
          <w:sz w:val="20"/>
          <w:lang w:val="en-US" w:eastAsia="zh-CN"/>
        </w:rPr>
        <w:t>3</w:t>
      </w:r>
      <w:r>
        <w:rPr>
          <w:rFonts w:hint="eastAsia"/>
          <w:sz w:val="20"/>
          <w:lang w:val="en-US" w:eastAsia="zh-CN"/>
        </w:rPr>
        <w:t xml:space="preserve"> </w:t>
      </w:r>
      <w:r>
        <w:rPr>
          <w:rFonts w:hint="eastAsia"/>
          <w:lang w:eastAsia="zh-CN"/>
        </w:rPr>
        <w:t>compares</w:t>
      </w:r>
      <w:r>
        <w:t xml:space="preserve"> that the</w:t>
      </w:r>
      <w:r>
        <w:rPr>
          <w:rFonts w:hint="eastAsia"/>
          <w:lang w:eastAsia="zh-CN"/>
        </w:rPr>
        <w:t xml:space="preserve"> overhead ratio for TBS sequence </w:t>
      </w:r>
      <w:r w:rsidR="00957B02">
        <w:rPr>
          <w:rFonts w:hint="eastAsia"/>
          <w:lang w:eastAsia="zh-CN"/>
        </w:rPr>
        <w:t>in table 1</w:t>
      </w:r>
      <w:r>
        <w:t>, calculated as</w:t>
      </w:r>
      <w:r>
        <w:rPr>
          <w:rFonts w:hint="eastAsia"/>
          <w:lang w:eastAsia="zh-CN"/>
        </w:rPr>
        <w:t xml:space="preserve"> </w:t>
      </w:r>
      <w:r>
        <w:t>(TBS</w:t>
      </w:r>
      <w:r>
        <w:rPr>
          <w:vertAlign w:val="subscript"/>
        </w:rPr>
        <w:t>j+1</w:t>
      </w:r>
      <w:r>
        <w:t xml:space="preserve"> – </w:t>
      </w:r>
      <w:proofErr w:type="spellStart"/>
      <w:r>
        <w:t>TBS</w:t>
      </w:r>
      <w:r>
        <w:rPr>
          <w:vertAlign w:val="subscript"/>
        </w:rPr>
        <w:t>j</w:t>
      </w:r>
      <w:proofErr w:type="spellEnd"/>
      <w:r>
        <w:rPr>
          <w:rFonts w:hint="eastAsia"/>
          <w:vertAlign w:val="subscript"/>
          <w:lang w:eastAsia="zh-CN"/>
        </w:rPr>
        <w:t xml:space="preserve"> </w:t>
      </w:r>
      <w:r>
        <w:t>–</w:t>
      </w:r>
      <w:r>
        <w:rPr>
          <w:rFonts w:hint="eastAsia"/>
          <w:lang w:eastAsia="zh-CN"/>
        </w:rPr>
        <w:t xml:space="preserve"> 8</w:t>
      </w:r>
      <w:r>
        <w:t>)/ TBS</w:t>
      </w:r>
      <w:r>
        <w:rPr>
          <w:vertAlign w:val="subscript"/>
        </w:rPr>
        <w:t>j</w:t>
      </w:r>
      <w:r>
        <w:rPr>
          <w:rFonts w:hint="eastAsia"/>
          <w:vertAlign w:val="subscript"/>
          <w:lang w:eastAsia="zh-CN"/>
        </w:rPr>
        <w:t>+1</w:t>
      </w:r>
      <w:r>
        <w:rPr>
          <w:rFonts w:hint="eastAsia"/>
          <w:lang w:eastAsia="zh-CN"/>
        </w:rPr>
        <w:t xml:space="preserve"> where </w:t>
      </w:r>
      <w:proofErr w:type="spellStart"/>
      <w:r>
        <w:t>TBS</w:t>
      </w:r>
      <w:r>
        <w:rPr>
          <w:vertAlign w:val="subscript"/>
        </w:rPr>
        <w:t>j</w:t>
      </w:r>
      <w:proofErr w:type="spellEnd"/>
      <w:r>
        <w:rPr>
          <w:rFonts w:hint="eastAsia"/>
          <w:vertAlign w:val="subscript"/>
          <w:lang w:eastAsia="zh-CN"/>
        </w:rPr>
        <w:t xml:space="preserve"> </w:t>
      </w:r>
      <w:r>
        <w:rPr>
          <w:rFonts w:hint="eastAsia"/>
          <w:lang w:eastAsia="zh-CN"/>
        </w:rPr>
        <w:t>is the j-</w:t>
      </w:r>
      <w:proofErr w:type="spellStart"/>
      <w:r>
        <w:rPr>
          <w:rFonts w:hint="eastAsia"/>
          <w:lang w:eastAsia="zh-CN"/>
        </w:rPr>
        <w:t>th</w:t>
      </w:r>
      <w:proofErr w:type="spellEnd"/>
      <w:r>
        <w:rPr>
          <w:rFonts w:hint="eastAsia"/>
          <w:lang w:eastAsia="zh-CN"/>
        </w:rPr>
        <w:t xml:space="preserve"> entry in the sequence</w:t>
      </w:r>
      <w:r w:rsidR="00962148">
        <w:rPr>
          <w:rFonts w:hint="eastAsia"/>
          <w:lang w:eastAsia="zh-CN"/>
        </w:rPr>
        <w:t xml:space="preserve">, </w:t>
      </w:r>
      <w:r>
        <w:rPr>
          <w:rFonts w:hint="eastAsia"/>
          <w:lang w:eastAsia="zh-CN"/>
        </w:rPr>
        <w:t>and the TBSs for LTE. We can see that the TBS overhead ratio for the proposed TBS sequence is comparable to that of LTE's TBS set.</w:t>
      </w:r>
      <w:r w:rsidR="00A10440">
        <w:rPr>
          <w:rFonts w:hint="eastAsia"/>
          <w:lang w:eastAsia="zh-CN"/>
        </w:rPr>
        <w:t xml:space="preserve"> </w:t>
      </w:r>
    </w:p>
    <w:p w:rsidR="002E73D7" w:rsidRDefault="00962148">
      <w:pPr>
        <w:spacing w:after="0" w:afterAutospacing="0"/>
        <w:jc w:val="center"/>
        <w:rPr>
          <w:lang w:val="en-US" w:eastAsia="zh-CN"/>
        </w:rPr>
      </w:pPr>
      <w:r>
        <w:rPr>
          <w:noProof/>
          <w:lang w:val="en-US" w:eastAsia="zh-CN"/>
        </w:rPr>
        <w:drawing>
          <wp:inline distT="0" distB="0" distL="114300" distR="114300">
            <wp:extent cx="3992245" cy="2994025"/>
            <wp:effectExtent l="0" t="0" r="0" b="15875"/>
            <wp:docPr id="4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0"/>
                    <pic:cNvPicPr>
                      <a:picLocks noChangeAspect="1"/>
                    </pic:cNvPicPr>
                  </pic:nvPicPr>
                  <pic:blipFill>
                    <a:blip r:embed="rId29"/>
                    <a:stretch>
                      <a:fillRect/>
                    </a:stretch>
                  </pic:blipFill>
                  <pic:spPr>
                    <a:xfrm>
                      <a:off x="0" y="0"/>
                      <a:ext cx="3992245" cy="2994025"/>
                    </a:xfrm>
                    <a:prstGeom prst="rect">
                      <a:avLst/>
                    </a:prstGeom>
                    <a:noFill/>
                    <a:ln w="9525">
                      <a:noFill/>
                    </a:ln>
                  </pic:spPr>
                </pic:pic>
              </a:graphicData>
            </a:graphic>
          </wp:inline>
        </w:drawing>
      </w:r>
    </w:p>
    <w:p w:rsidR="002E73D7" w:rsidRDefault="003D7F75">
      <w:pPr>
        <w:spacing w:after="0" w:afterAutospacing="0"/>
        <w:jc w:val="center"/>
        <w:rPr>
          <w:lang w:val="en-US" w:eastAsia="zh-CN"/>
        </w:rPr>
      </w:pPr>
      <w:r>
        <w:rPr>
          <w:rFonts w:hint="eastAsia"/>
          <w:lang w:val="en-US" w:eastAsia="zh-CN"/>
        </w:rPr>
        <w:t xml:space="preserve">Figure </w:t>
      </w:r>
      <w:r w:rsidR="000306CE">
        <w:rPr>
          <w:rFonts w:hint="eastAsia"/>
          <w:lang w:val="en-US" w:eastAsia="zh-CN"/>
        </w:rPr>
        <w:t>3</w:t>
      </w:r>
      <w:r w:rsidR="008C53DC">
        <w:rPr>
          <w:rFonts w:hint="eastAsia"/>
          <w:lang w:val="en-US" w:eastAsia="zh-CN"/>
        </w:rPr>
        <w:t xml:space="preserve"> </w:t>
      </w:r>
      <w:r>
        <w:rPr>
          <w:rFonts w:hint="eastAsia"/>
          <w:lang w:val="en-US" w:eastAsia="zh-CN"/>
        </w:rPr>
        <w:t>the overhead ratio for TBS</w:t>
      </w:r>
      <w:r w:rsidR="00A10440">
        <w:rPr>
          <w:rFonts w:hint="eastAsia"/>
          <w:lang w:val="en-US" w:eastAsia="zh-CN"/>
        </w:rPr>
        <w:t>s</w:t>
      </w:r>
      <w:r>
        <w:rPr>
          <w:rFonts w:hint="eastAsia"/>
          <w:lang w:val="en-US" w:eastAsia="zh-CN"/>
        </w:rPr>
        <w:t xml:space="preserve"> </w:t>
      </w:r>
      <w:r w:rsidR="00957B02">
        <w:rPr>
          <w:rFonts w:hint="eastAsia"/>
          <w:lang w:val="en-US" w:eastAsia="zh-CN"/>
        </w:rPr>
        <w:t>in table 1</w:t>
      </w:r>
      <w:r w:rsidR="00A10440">
        <w:rPr>
          <w:rFonts w:hint="eastAsia"/>
          <w:lang w:val="en-US" w:eastAsia="zh-CN"/>
        </w:rPr>
        <w:t xml:space="preserve"> and LTE TBSs</w:t>
      </w:r>
    </w:p>
    <w:p w:rsidR="002E73D7" w:rsidRDefault="002E73D7">
      <w:pPr>
        <w:spacing w:after="0" w:afterAutospacing="0"/>
        <w:rPr>
          <w:sz w:val="20"/>
          <w:lang w:val="en-US" w:eastAsia="zh-CN"/>
        </w:rPr>
      </w:pPr>
    </w:p>
    <w:p w:rsidR="003950DD" w:rsidRPr="00F83FF0" w:rsidRDefault="00AA228F">
      <w:pPr>
        <w:spacing w:after="0" w:afterAutospacing="0"/>
        <w:rPr>
          <w:b/>
          <w:i/>
          <w:lang w:val="en-US" w:eastAsia="zh-CN"/>
        </w:rPr>
      </w:pPr>
      <w:r w:rsidRPr="00AA228F">
        <w:rPr>
          <w:b/>
          <w:i/>
          <w:sz w:val="20"/>
          <w:lang w:val="en-US" w:eastAsia="zh-CN"/>
        </w:rPr>
        <w:t>Observation</w:t>
      </w:r>
      <w:r w:rsidR="00F83FF0">
        <w:rPr>
          <w:rFonts w:hint="eastAsia"/>
          <w:b/>
          <w:i/>
          <w:sz w:val="20"/>
          <w:lang w:val="en-US" w:eastAsia="zh-CN"/>
        </w:rPr>
        <w:t xml:space="preserve"> 2</w:t>
      </w:r>
      <w:r w:rsidRPr="00AA228F">
        <w:rPr>
          <w:b/>
          <w:i/>
          <w:sz w:val="20"/>
          <w:lang w:val="en-US" w:eastAsia="zh-CN"/>
        </w:rPr>
        <w:t xml:space="preserve">: </w:t>
      </w:r>
      <w:r w:rsidRPr="00AA228F">
        <w:rPr>
          <w:b/>
          <w:i/>
          <w:lang w:val="en-US" w:eastAsia="zh-CN"/>
        </w:rPr>
        <w:t xml:space="preserve">the overhead ratio of TBS sequence in table </w:t>
      </w:r>
      <w:r w:rsidR="00957B02">
        <w:rPr>
          <w:rFonts w:hint="eastAsia"/>
          <w:b/>
          <w:i/>
          <w:lang w:val="en-US" w:eastAsia="zh-CN"/>
        </w:rPr>
        <w:t>1</w:t>
      </w:r>
      <w:r w:rsidRPr="00AA228F">
        <w:rPr>
          <w:b/>
          <w:i/>
          <w:lang w:val="en-US" w:eastAsia="zh-CN"/>
        </w:rPr>
        <w:t xml:space="preserve"> is less than 4% which is comparable to that of LTE's TBSs.</w:t>
      </w:r>
    </w:p>
    <w:p w:rsidR="00695D69" w:rsidRDefault="003D7F75" w:rsidP="00695D69">
      <w:pPr>
        <w:rPr>
          <w:lang w:eastAsia="zh-CN"/>
        </w:rPr>
      </w:pPr>
      <w:r>
        <w:rPr>
          <w:sz w:val="20"/>
          <w:lang w:val="en-US" w:eastAsia="zh-CN"/>
        </w:rPr>
        <w:lastRenderedPageBreak/>
        <w:t xml:space="preserve">In </w:t>
      </w:r>
      <w:r w:rsidR="00CA413B">
        <w:rPr>
          <w:rFonts w:hint="eastAsia"/>
          <w:sz w:val="20"/>
          <w:lang w:val="en-US" w:eastAsia="zh-CN"/>
        </w:rPr>
        <w:t>Figure 4</w:t>
      </w:r>
      <w:r>
        <w:rPr>
          <w:sz w:val="20"/>
          <w:lang w:val="en-US" w:eastAsia="zh-CN"/>
        </w:rPr>
        <w:t>, we compare the total number of MCS index supported by each TBS using different methods from [2], [3], [4]</w:t>
      </w:r>
      <w:r w:rsidR="00A10440">
        <w:rPr>
          <w:rFonts w:hint="eastAsia"/>
          <w:sz w:val="20"/>
          <w:lang w:val="en-US" w:eastAsia="zh-CN"/>
        </w:rPr>
        <w:t>, [5]</w:t>
      </w:r>
      <w:r>
        <w:rPr>
          <w:sz w:val="20"/>
          <w:lang w:val="en-US" w:eastAsia="zh-CN"/>
        </w:rPr>
        <w:t xml:space="preserve"> and the TBS sequences</w:t>
      </w:r>
      <w:r w:rsidR="00D738EC">
        <w:rPr>
          <w:rFonts w:hint="eastAsia"/>
          <w:sz w:val="20"/>
          <w:lang w:val="en-US" w:eastAsia="zh-CN"/>
        </w:rPr>
        <w:t xml:space="preserve"> in table </w:t>
      </w:r>
      <w:r w:rsidR="00957B02">
        <w:rPr>
          <w:rFonts w:hint="eastAsia"/>
          <w:sz w:val="20"/>
          <w:lang w:val="en-US" w:eastAsia="zh-CN"/>
        </w:rPr>
        <w:t>1</w:t>
      </w:r>
      <w:r w:rsidR="00A10440">
        <w:rPr>
          <w:rFonts w:hint="eastAsia"/>
          <w:sz w:val="20"/>
          <w:lang w:val="en-US" w:eastAsia="zh-CN"/>
        </w:rPr>
        <w:t xml:space="preserve"> by</w:t>
      </w:r>
      <w:r w:rsidR="0095761E">
        <w:rPr>
          <w:rFonts w:hint="eastAsia"/>
          <w:sz w:val="20"/>
          <w:lang w:val="en-US" w:eastAsia="zh-CN"/>
        </w:rPr>
        <w:t xml:space="preserve"> </w:t>
      </w:r>
      <w:r>
        <w:rPr>
          <w:rFonts w:hint="eastAsia"/>
          <w:sz w:val="20"/>
          <w:lang w:val="en-US" w:eastAsia="zh-CN"/>
        </w:rPr>
        <w:t>using the</w:t>
      </w:r>
      <w:r w:rsidR="00A10440">
        <w:rPr>
          <w:rFonts w:hint="eastAsia"/>
          <w:sz w:val="20"/>
          <w:lang w:val="en-US" w:eastAsia="zh-CN"/>
        </w:rPr>
        <w:t xml:space="preserve"> evaluation</w:t>
      </w:r>
      <w:r>
        <w:rPr>
          <w:rFonts w:hint="eastAsia"/>
          <w:sz w:val="20"/>
          <w:lang w:val="en-US" w:eastAsia="zh-CN"/>
        </w:rPr>
        <w:t xml:space="preserve"> condition</w:t>
      </w:r>
      <w:r w:rsidR="003E44B6">
        <w:rPr>
          <w:rFonts w:hint="eastAsia"/>
          <w:sz w:val="20"/>
          <w:lang w:val="en-US" w:eastAsia="zh-CN"/>
        </w:rPr>
        <w:t xml:space="preserve"> </w:t>
      </w:r>
      <w:r w:rsidR="00A10440">
        <w:rPr>
          <w:rFonts w:hint="eastAsia"/>
          <w:sz w:val="20"/>
          <w:lang w:val="en-US" w:eastAsia="zh-CN"/>
        </w:rPr>
        <w:t xml:space="preserve">in table </w:t>
      </w:r>
      <w:r w:rsidR="003E3220">
        <w:rPr>
          <w:rFonts w:hint="eastAsia"/>
          <w:sz w:val="20"/>
          <w:lang w:val="en-US" w:eastAsia="zh-CN"/>
        </w:rPr>
        <w:t>2</w:t>
      </w:r>
      <w:r>
        <w:rPr>
          <w:sz w:val="20"/>
          <w:lang w:val="en-US" w:eastAsia="zh-CN"/>
        </w:rPr>
        <w:t>.</w:t>
      </w:r>
      <w:r w:rsidR="0095761E">
        <w:rPr>
          <w:rFonts w:hint="eastAsia"/>
          <w:sz w:val="20"/>
          <w:lang w:val="en-US" w:eastAsia="zh-CN"/>
        </w:rPr>
        <w:t xml:space="preserve"> </w:t>
      </w:r>
      <w:r w:rsidR="00695D69">
        <w:rPr>
          <w:rFonts w:hint="eastAsia"/>
          <w:sz w:val="20"/>
          <w:lang w:val="en-US" w:eastAsia="zh-CN"/>
        </w:rPr>
        <w:t xml:space="preserve">Note that a </w:t>
      </w:r>
      <w:r w:rsidR="00695D69">
        <w:t>quantization set of {6</w:t>
      </w:r>
      <w:proofErr w:type="gramStart"/>
      <w:r w:rsidR="00695D69">
        <w:t>,12,18,36,72,108,144</w:t>
      </w:r>
      <w:proofErr w:type="gramEnd"/>
      <w:r w:rsidR="00695D69">
        <w:t>} REs</w:t>
      </w:r>
      <w:r w:rsidR="00695D69">
        <w:rPr>
          <w:rFonts w:hint="eastAsia"/>
          <w:lang w:eastAsia="zh-CN"/>
        </w:rPr>
        <w:t xml:space="preserve"> per PRB as in [</w:t>
      </w:r>
      <w:r w:rsidR="00E14256">
        <w:rPr>
          <w:rFonts w:hint="eastAsia"/>
          <w:lang w:eastAsia="zh-CN"/>
        </w:rPr>
        <w:t>5</w:t>
      </w:r>
      <w:r w:rsidR="00695D69">
        <w:rPr>
          <w:rFonts w:hint="eastAsia"/>
          <w:lang w:eastAsia="zh-CN"/>
        </w:rPr>
        <w:t>] has been taken into account for comparison.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8"/>
        <w:gridCol w:w="4788"/>
      </w:tblGrid>
      <w:tr w:rsidR="000306CE" w:rsidTr="00D738EC">
        <w:tc>
          <w:tcPr>
            <w:tcW w:w="4788" w:type="dxa"/>
          </w:tcPr>
          <w:p w:rsidR="000306CE" w:rsidRDefault="00962148">
            <w:pPr>
              <w:spacing w:after="0" w:afterAutospacing="0"/>
              <w:rPr>
                <w:sz w:val="20"/>
                <w:lang w:val="en-US" w:eastAsia="zh-CN"/>
              </w:rPr>
            </w:pPr>
            <w:r>
              <w:rPr>
                <w:noProof/>
                <w:sz w:val="20"/>
                <w:lang w:val="en-US" w:eastAsia="zh-CN"/>
              </w:rPr>
              <w:drawing>
                <wp:inline distT="0" distB="0" distL="114300" distR="114300">
                  <wp:extent cx="2815200" cy="2124000"/>
                  <wp:effectExtent l="0" t="0" r="0" b="0"/>
                  <wp:docPr id="3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5"/>
                          <pic:cNvPicPr>
                            <a:picLocks noChangeAspect="1"/>
                          </pic:cNvPicPr>
                        </pic:nvPicPr>
                        <pic:blipFill>
                          <a:blip r:embed="rId30"/>
                          <a:stretch>
                            <a:fillRect/>
                          </a:stretch>
                        </pic:blipFill>
                        <pic:spPr>
                          <a:xfrm>
                            <a:off x="0" y="0"/>
                            <a:ext cx="2815200" cy="2124000"/>
                          </a:xfrm>
                          <a:prstGeom prst="rect">
                            <a:avLst/>
                          </a:prstGeom>
                          <a:noFill/>
                          <a:ln w="9525">
                            <a:noFill/>
                          </a:ln>
                        </pic:spPr>
                      </pic:pic>
                    </a:graphicData>
                  </a:graphic>
                </wp:inline>
              </w:drawing>
            </w:r>
          </w:p>
        </w:tc>
        <w:tc>
          <w:tcPr>
            <w:tcW w:w="4788" w:type="dxa"/>
          </w:tcPr>
          <w:p w:rsidR="000306CE" w:rsidRDefault="00962148">
            <w:pPr>
              <w:spacing w:after="0" w:afterAutospacing="0"/>
              <w:rPr>
                <w:sz w:val="20"/>
                <w:lang w:val="en-US" w:eastAsia="zh-CN"/>
              </w:rPr>
            </w:pPr>
            <w:r>
              <w:rPr>
                <w:noProof/>
                <w:sz w:val="20"/>
                <w:lang w:val="en-US" w:eastAsia="zh-CN"/>
              </w:rPr>
              <w:drawing>
                <wp:inline distT="0" distB="0" distL="114300" distR="114300">
                  <wp:extent cx="2832000" cy="2124000"/>
                  <wp:effectExtent l="0" t="0" r="0" b="0"/>
                  <wp:docPr id="1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2"/>
                          <pic:cNvPicPr>
                            <a:picLocks noChangeAspect="1"/>
                          </pic:cNvPicPr>
                        </pic:nvPicPr>
                        <pic:blipFill>
                          <a:blip r:embed="rId31"/>
                          <a:stretch>
                            <a:fillRect/>
                          </a:stretch>
                        </pic:blipFill>
                        <pic:spPr>
                          <a:xfrm>
                            <a:off x="0" y="0"/>
                            <a:ext cx="2832000" cy="2124000"/>
                          </a:xfrm>
                          <a:prstGeom prst="rect">
                            <a:avLst/>
                          </a:prstGeom>
                          <a:noFill/>
                          <a:ln w="9525">
                            <a:noFill/>
                          </a:ln>
                        </pic:spPr>
                      </pic:pic>
                    </a:graphicData>
                  </a:graphic>
                </wp:inline>
              </w:drawing>
            </w:r>
          </w:p>
        </w:tc>
      </w:tr>
      <w:tr w:rsidR="000306CE" w:rsidTr="00D738EC">
        <w:tc>
          <w:tcPr>
            <w:tcW w:w="4788" w:type="dxa"/>
          </w:tcPr>
          <w:p w:rsidR="000306CE" w:rsidRDefault="00962148">
            <w:pPr>
              <w:spacing w:after="0" w:afterAutospacing="0"/>
              <w:rPr>
                <w:sz w:val="20"/>
                <w:lang w:val="en-US" w:eastAsia="zh-CN"/>
              </w:rPr>
            </w:pPr>
            <w:r>
              <w:rPr>
                <w:noProof/>
                <w:sz w:val="20"/>
                <w:lang w:val="en-US" w:eastAsia="zh-CN"/>
              </w:rPr>
              <w:drawing>
                <wp:inline distT="0" distB="0" distL="114300" distR="114300">
                  <wp:extent cx="2831324" cy="2124000"/>
                  <wp:effectExtent l="0" t="0" r="0" b="0"/>
                  <wp:docPr id="2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3"/>
                          <pic:cNvPicPr>
                            <a:picLocks noChangeAspect="1"/>
                          </pic:cNvPicPr>
                        </pic:nvPicPr>
                        <pic:blipFill>
                          <a:blip r:embed="rId32"/>
                          <a:stretch>
                            <a:fillRect/>
                          </a:stretch>
                        </pic:blipFill>
                        <pic:spPr>
                          <a:xfrm>
                            <a:off x="0" y="0"/>
                            <a:ext cx="2831324" cy="2124000"/>
                          </a:xfrm>
                          <a:prstGeom prst="rect">
                            <a:avLst/>
                          </a:prstGeom>
                          <a:noFill/>
                          <a:ln w="9525">
                            <a:noFill/>
                          </a:ln>
                        </pic:spPr>
                      </pic:pic>
                    </a:graphicData>
                  </a:graphic>
                </wp:inline>
              </w:drawing>
            </w:r>
          </w:p>
        </w:tc>
        <w:tc>
          <w:tcPr>
            <w:tcW w:w="4788" w:type="dxa"/>
          </w:tcPr>
          <w:p w:rsidR="000306CE" w:rsidRDefault="00962148">
            <w:pPr>
              <w:spacing w:after="0" w:afterAutospacing="0"/>
              <w:rPr>
                <w:sz w:val="20"/>
                <w:lang w:val="en-US" w:eastAsia="zh-CN"/>
              </w:rPr>
            </w:pPr>
            <w:r>
              <w:rPr>
                <w:noProof/>
                <w:sz w:val="20"/>
                <w:lang w:val="en-US" w:eastAsia="zh-CN"/>
              </w:rPr>
              <w:drawing>
                <wp:inline distT="0" distB="0" distL="114300" distR="114300">
                  <wp:extent cx="2832887" cy="2124000"/>
                  <wp:effectExtent l="0" t="0" r="0" b="0"/>
                  <wp:docPr id="3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4"/>
                          <pic:cNvPicPr>
                            <a:picLocks noChangeAspect="1"/>
                          </pic:cNvPicPr>
                        </pic:nvPicPr>
                        <pic:blipFill>
                          <a:blip r:embed="rId33"/>
                          <a:stretch>
                            <a:fillRect/>
                          </a:stretch>
                        </pic:blipFill>
                        <pic:spPr>
                          <a:xfrm>
                            <a:off x="0" y="0"/>
                            <a:ext cx="2832887" cy="2124000"/>
                          </a:xfrm>
                          <a:prstGeom prst="rect">
                            <a:avLst/>
                          </a:prstGeom>
                          <a:noFill/>
                          <a:ln w="9525">
                            <a:noFill/>
                          </a:ln>
                        </pic:spPr>
                      </pic:pic>
                    </a:graphicData>
                  </a:graphic>
                </wp:inline>
              </w:drawing>
            </w:r>
          </w:p>
        </w:tc>
      </w:tr>
    </w:tbl>
    <w:p w:rsidR="002E73D7" w:rsidRDefault="002E73D7">
      <w:pPr>
        <w:spacing w:after="0" w:afterAutospacing="0"/>
        <w:rPr>
          <w:sz w:val="20"/>
          <w:lang w:val="en-US" w:eastAsia="zh-CN"/>
        </w:rPr>
      </w:pPr>
    </w:p>
    <w:p w:rsidR="002E73D7" w:rsidRDefault="003D7F75">
      <w:pPr>
        <w:jc w:val="center"/>
        <w:rPr>
          <w:rFonts w:cs="Arial"/>
          <w:sz w:val="20"/>
          <w:lang w:val="en-US" w:eastAsia="zh-CN"/>
        </w:rPr>
      </w:pPr>
      <w:proofErr w:type="gramStart"/>
      <w:r>
        <w:rPr>
          <w:rFonts w:hint="eastAsia"/>
          <w:sz w:val="20"/>
          <w:lang w:val="en-US" w:eastAsia="zh-CN"/>
        </w:rPr>
        <w:t xml:space="preserve">Figure </w:t>
      </w:r>
      <w:r w:rsidR="00CA413B">
        <w:rPr>
          <w:rFonts w:hint="eastAsia"/>
          <w:sz w:val="20"/>
          <w:lang w:val="en-US" w:eastAsia="zh-CN"/>
        </w:rPr>
        <w:t>4</w:t>
      </w:r>
      <w:r>
        <w:rPr>
          <w:rFonts w:hint="eastAsia"/>
          <w:sz w:val="20"/>
          <w:lang w:val="en-US" w:eastAsia="zh-CN"/>
        </w:rPr>
        <w:t>.</w:t>
      </w:r>
      <w:proofErr w:type="gramEnd"/>
      <w:r>
        <w:rPr>
          <w:rFonts w:hint="eastAsia"/>
          <w:sz w:val="20"/>
          <w:lang w:val="en-US" w:eastAsia="zh-CN"/>
        </w:rPr>
        <w:t xml:space="preserve"> </w:t>
      </w:r>
      <w:proofErr w:type="gramStart"/>
      <w:r w:rsidR="00D738EC">
        <w:rPr>
          <w:rFonts w:cs="Arial" w:hint="eastAsia"/>
          <w:sz w:val="20"/>
          <w:lang w:val="en-US" w:eastAsia="zh-CN"/>
        </w:rPr>
        <w:t>the</w:t>
      </w:r>
      <w:proofErr w:type="gramEnd"/>
      <w:r w:rsidR="00D738EC">
        <w:rPr>
          <w:rFonts w:cs="Arial" w:hint="eastAsia"/>
          <w:sz w:val="20"/>
          <w:lang w:val="en-US" w:eastAsia="zh-CN"/>
        </w:rPr>
        <w:t xml:space="preserve"> total number of MCS indices supported by </w:t>
      </w:r>
      <w:r w:rsidR="00D738EC">
        <w:rPr>
          <w:rFonts w:hint="eastAsia"/>
          <w:lang w:val="en-US" w:eastAsia="zh-CN"/>
        </w:rPr>
        <w:t xml:space="preserve">TBSs in table </w:t>
      </w:r>
      <w:r w:rsidR="00957B02">
        <w:rPr>
          <w:rFonts w:hint="eastAsia"/>
          <w:lang w:val="en-US" w:eastAsia="zh-CN"/>
        </w:rPr>
        <w:t>1</w:t>
      </w:r>
      <w:r w:rsidR="00D738EC">
        <w:rPr>
          <w:rFonts w:cs="Arial" w:hint="eastAsia"/>
          <w:sz w:val="20"/>
          <w:lang w:val="en-US" w:eastAsia="zh-CN"/>
        </w:rPr>
        <w:t xml:space="preserve"> compared with</w:t>
      </w:r>
      <w:r w:rsidR="00D738EC">
        <w:rPr>
          <w:rFonts w:cs="Arial"/>
          <w:sz w:val="20"/>
          <w:lang w:val="en-US" w:eastAsia="zh-CN"/>
        </w:rPr>
        <w:t xml:space="preserve"> methods</w:t>
      </w:r>
      <w:r w:rsidR="00D738EC">
        <w:rPr>
          <w:rFonts w:cs="Arial" w:hint="eastAsia"/>
          <w:sz w:val="20"/>
          <w:lang w:val="en-US" w:eastAsia="zh-CN"/>
        </w:rPr>
        <w:t xml:space="preserve"> in [2][3][4][5]</w:t>
      </w:r>
    </w:p>
    <w:p w:rsidR="00132CFB" w:rsidRDefault="00132CFB" w:rsidP="00132CFB">
      <w:pPr>
        <w:rPr>
          <w:rFonts w:cs="Arial"/>
          <w:sz w:val="20"/>
          <w:lang w:val="en-US" w:eastAsia="zh-CN"/>
        </w:rPr>
      </w:pPr>
      <w:r>
        <w:rPr>
          <w:rFonts w:hint="eastAsia"/>
          <w:bCs/>
          <w:sz w:val="20"/>
          <w:lang w:val="en-US" w:eastAsia="zh-CN"/>
        </w:rPr>
        <w:t xml:space="preserve">Figure </w:t>
      </w:r>
      <w:r w:rsidR="00575D86">
        <w:rPr>
          <w:rFonts w:hint="eastAsia"/>
          <w:bCs/>
          <w:sz w:val="20"/>
          <w:lang w:val="en-US" w:eastAsia="zh-CN"/>
        </w:rPr>
        <w:t>5</w:t>
      </w:r>
      <w:r>
        <w:rPr>
          <w:rFonts w:hint="eastAsia"/>
          <w:bCs/>
          <w:sz w:val="20"/>
          <w:lang w:val="en-US" w:eastAsia="zh-CN"/>
        </w:rPr>
        <w:t xml:space="preserve"> shows the overhead ratio of ZTE update sequence in table </w:t>
      </w:r>
      <w:r w:rsidR="00957B02">
        <w:rPr>
          <w:rFonts w:hint="eastAsia"/>
          <w:bCs/>
          <w:sz w:val="20"/>
          <w:lang w:val="en-US" w:eastAsia="zh-CN"/>
        </w:rPr>
        <w:t>1</w:t>
      </w:r>
      <w:r w:rsidR="00D70E8F">
        <w:rPr>
          <w:rFonts w:hint="eastAsia"/>
          <w:bCs/>
          <w:sz w:val="20"/>
          <w:lang w:val="en-US" w:eastAsia="zh-CN"/>
        </w:rPr>
        <w:t xml:space="preserve"> and </w:t>
      </w:r>
      <w:r>
        <w:rPr>
          <w:rFonts w:hint="eastAsia"/>
          <w:bCs/>
          <w:sz w:val="20"/>
          <w:lang w:val="en-US" w:eastAsia="zh-CN"/>
        </w:rPr>
        <w:t xml:space="preserve">the </w:t>
      </w:r>
      <w:r>
        <w:rPr>
          <w:rFonts w:cs="Arial"/>
          <w:sz w:val="20"/>
          <w:lang w:val="en-US" w:eastAsia="zh-CN"/>
        </w:rPr>
        <w:t>methods</w:t>
      </w:r>
      <w:r>
        <w:rPr>
          <w:rFonts w:cs="Arial" w:hint="eastAsia"/>
          <w:sz w:val="20"/>
          <w:lang w:val="en-US" w:eastAsia="zh-CN"/>
        </w:rPr>
        <w:t xml:space="preserve"> in [2][3][4][5]. </w:t>
      </w:r>
    </w:p>
    <w:p w:rsidR="00132CFB" w:rsidRDefault="00962148" w:rsidP="00132CFB">
      <w:pPr>
        <w:jc w:val="center"/>
        <w:rPr>
          <w:rFonts w:cs="Arial"/>
          <w:sz w:val="20"/>
          <w:lang w:val="en-US" w:eastAsia="zh-CN"/>
        </w:rPr>
      </w:pPr>
      <w:r>
        <w:rPr>
          <w:noProof/>
          <w:lang w:val="en-US" w:eastAsia="zh-CN"/>
        </w:rPr>
        <w:lastRenderedPageBreak/>
        <w:drawing>
          <wp:inline distT="0" distB="0" distL="114300" distR="114300">
            <wp:extent cx="5947410" cy="3239770"/>
            <wp:effectExtent l="0" t="0" r="15240" b="0"/>
            <wp:docPr id="3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7"/>
                    <pic:cNvPicPr>
                      <a:picLocks noChangeAspect="1"/>
                    </pic:cNvPicPr>
                  </pic:nvPicPr>
                  <pic:blipFill>
                    <a:blip r:embed="rId34"/>
                    <a:srcRect l="8761" t="3929" r="8654" b="4148"/>
                    <a:stretch>
                      <a:fillRect/>
                    </a:stretch>
                  </pic:blipFill>
                  <pic:spPr>
                    <a:xfrm>
                      <a:off x="0" y="0"/>
                      <a:ext cx="5947410" cy="3239770"/>
                    </a:xfrm>
                    <a:prstGeom prst="rect">
                      <a:avLst/>
                    </a:prstGeom>
                    <a:noFill/>
                    <a:ln w="9525">
                      <a:noFill/>
                    </a:ln>
                  </pic:spPr>
                </pic:pic>
              </a:graphicData>
            </a:graphic>
          </wp:inline>
        </w:drawing>
      </w:r>
    </w:p>
    <w:p w:rsidR="00132CFB" w:rsidRDefault="00132CFB" w:rsidP="00132CFB">
      <w:pPr>
        <w:jc w:val="center"/>
        <w:rPr>
          <w:rFonts w:cs="Arial"/>
          <w:sz w:val="20"/>
          <w:lang w:val="en-US" w:eastAsia="zh-CN"/>
        </w:rPr>
      </w:pPr>
      <w:proofErr w:type="gramStart"/>
      <w:r>
        <w:rPr>
          <w:rFonts w:hint="eastAsia"/>
          <w:sz w:val="20"/>
          <w:lang w:val="en-US" w:eastAsia="zh-CN"/>
        </w:rPr>
        <w:t xml:space="preserve">Figure </w:t>
      </w:r>
      <w:r w:rsidR="00575D86">
        <w:rPr>
          <w:rFonts w:hint="eastAsia"/>
          <w:sz w:val="20"/>
          <w:lang w:val="en-US" w:eastAsia="zh-CN"/>
        </w:rPr>
        <w:t>5</w:t>
      </w:r>
      <w:r>
        <w:rPr>
          <w:rFonts w:hint="eastAsia"/>
          <w:sz w:val="20"/>
          <w:lang w:val="en-US" w:eastAsia="zh-CN"/>
        </w:rPr>
        <w:t>.</w:t>
      </w:r>
      <w:proofErr w:type="gramEnd"/>
      <w:r>
        <w:rPr>
          <w:rFonts w:hint="eastAsia"/>
          <w:sz w:val="20"/>
          <w:lang w:val="en-US" w:eastAsia="zh-CN"/>
        </w:rPr>
        <w:t xml:space="preserve"> </w:t>
      </w:r>
      <w:proofErr w:type="gramStart"/>
      <w:r>
        <w:rPr>
          <w:rFonts w:cs="Arial" w:hint="eastAsia"/>
          <w:sz w:val="20"/>
          <w:lang w:val="en-US" w:eastAsia="zh-CN"/>
        </w:rPr>
        <w:t>the</w:t>
      </w:r>
      <w:proofErr w:type="gramEnd"/>
      <w:r>
        <w:rPr>
          <w:rFonts w:cs="Arial" w:hint="eastAsia"/>
          <w:sz w:val="20"/>
          <w:lang w:val="en-US" w:eastAsia="zh-CN"/>
        </w:rPr>
        <w:t xml:space="preserve"> overhead ratio for each TBS </w:t>
      </w:r>
      <w:r>
        <w:rPr>
          <w:rFonts w:cs="Arial"/>
          <w:sz w:val="20"/>
          <w:lang w:val="en-US" w:eastAsia="zh-CN"/>
        </w:rPr>
        <w:t>for different methods</w:t>
      </w:r>
    </w:p>
    <w:p w:rsidR="00962148" w:rsidRDefault="00575D86">
      <w:pPr>
        <w:jc w:val="both"/>
        <w:rPr>
          <w:rFonts w:cs="Arial"/>
          <w:sz w:val="20"/>
          <w:lang w:val="en-US" w:eastAsia="zh-CN"/>
        </w:rPr>
      </w:pPr>
      <w:r>
        <w:rPr>
          <w:rFonts w:cs="Arial" w:hint="eastAsia"/>
          <w:sz w:val="20"/>
          <w:lang w:val="en-US" w:eastAsia="zh-CN"/>
        </w:rPr>
        <w:t>Fi</w:t>
      </w:r>
      <w:r w:rsidR="00586B05">
        <w:rPr>
          <w:rFonts w:cs="Arial" w:hint="eastAsia"/>
          <w:sz w:val="20"/>
          <w:lang w:val="en-US" w:eastAsia="zh-CN"/>
        </w:rPr>
        <w:t>gure 6</w:t>
      </w:r>
      <w:r>
        <w:rPr>
          <w:rFonts w:cs="Arial" w:hint="eastAsia"/>
          <w:sz w:val="20"/>
          <w:lang w:val="en-US" w:eastAsia="zh-CN"/>
        </w:rPr>
        <w:t xml:space="preserve"> </w:t>
      </w:r>
      <w:r w:rsidR="00FC6B62">
        <w:rPr>
          <w:rFonts w:cs="Arial" w:hint="eastAsia"/>
          <w:sz w:val="20"/>
          <w:lang w:val="en-US" w:eastAsia="zh-CN"/>
        </w:rPr>
        <w:t xml:space="preserve">gives the </w:t>
      </w:r>
      <w:r w:rsidR="003E7890">
        <w:rPr>
          <w:rFonts w:cs="Arial" w:hint="eastAsia"/>
          <w:sz w:val="20"/>
          <w:lang w:val="en-US" w:eastAsia="zh-CN"/>
        </w:rPr>
        <w:t>percentages</w:t>
      </w:r>
      <w:r>
        <w:rPr>
          <w:rFonts w:cs="Arial" w:hint="eastAsia"/>
          <w:sz w:val="20"/>
          <w:lang w:val="en-US" w:eastAsia="zh-CN"/>
        </w:rPr>
        <w:t xml:space="preserve"> of TBS</w:t>
      </w:r>
      <w:r w:rsidR="00FC6B62">
        <w:rPr>
          <w:rFonts w:cs="Arial" w:hint="eastAsia"/>
          <w:sz w:val="20"/>
          <w:lang w:val="en-US" w:eastAsia="zh-CN"/>
        </w:rPr>
        <w:t>s</w:t>
      </w:r>
      <w:r>
        <w:rPr>
          <w:rFonts w:cs="Arial" w:hint="eastAsia"/>
          <w:sz w:val="20"/>
          <w:lang w:val="en-US" w:eastAsia="zh-CN"/>
        </w:rPr>
        <w:t xml:space="preserve"> </w:t>
      </w:r>
      <w:r w:rsidR="00FC6B62">
        <w:rPr>
          <w:rFonts w:cs="Arial" w:hint="eastAsia"/>
          <w:sz w:val="20"/>
          <w:lang w:val="en-US" w:eastAsia="zh-CN"/>
        </w:rPr>
        <w:t>w</w:t>
      </w:r>
      <w:r>
        <w:rPr>
          <w:rFonts w:cs="Arial" w:hint="eastAsia"/>
          <w:sz w:val="20"/>
          <w:lang w:val="en-US" w:eastAsia="zh-CN"/>
        </w:rPr>
        <w:t>hich</w:t>
      </w:r>
      <w:r w:rsidR="00FC6B62">
        <w:rPr>
          <w:rFonts w:cs="Arial" w:hint="eastAsia"/>
          <w:sz w:val="20"/>
          <w:lang w:val="en-US" w:eastAsia="zh-CN"/>
        </w:rPr>
        <w:t xml:space="preserve"> can be scheduled</w:t>
      </w:r>
      <w:r>
        <w:rPr>
          <w:rFonts w:cs="Arial" w:hint="eastAsia"/>
          <w:sz w:val="20"/>
          <w:lang w:val="en-US" w:eastAsia="zh-CN"/>
        </w:rPr>
        <w:t xml:space="preserve"> by </w:t>
      </w:r>
      <w:r>
        <w:rPr>
          <w:rFonts w:cs="Arial"/>
          <w:sz w:val="20"/>
          <w:lang w:val="en-US" w:eastAsia="zh-CN"/>
        </w:rPr>
        <w:t>particular</w:t>
      </w:r>
      <w:r>
        <w:rPr>
          <w:rFonts w:cs="Arial" w:hint="eastAsia"/>
          <w:sz w:val="20"/>
          <w:lang w:val="en-US" w:eastAsia="zh-CN"/>
        </w:rPr>
        <w:t xml:space="preserve"> number</w:t>
      </w:r>
      <w:r w:rsidR="003E7890">
        <w:rPr>
          <w:rFonts w:cs="Arial" w:hint="eastAsia"/>
          <w:sz w:val="20"/>
          <w:lang w:val="en-US" w:eastAsia="zh-CN"/>
        </w:rPr>
        <w:t>s</w:t>
      </w:r>
      <w:r>
        <w:rPr>
          <w:rFonts w:cs="Arial" w:hint="eastAsia"/>
          <w:sz w:val="20"/>
          <w:lang w:val="en-US" w:eastAsia="zh-CN"/>
        </w:rPr>
        <w:t xml:space="preserve"> of MCS index</w:t>
      </w:r>
      <w:r w:rsidR="00FC6B62">
        <w:rPr>
          <w:rFonts w:cs="Arial" w:hint="eastAsia"/>
          <w:sz w:val="20"/>
          <w:lang w:val="en-US" w:eastAsia="zh-CN"/>
        </w:rPr>
        <w:t xml:space="preserve"> for initial transmission</w:t>
      </w:r>
      <w:r>
        <w:rPr>
          <w:rFonts w:cs="Arial" w:hint="eastAsia"/>
          <w:sz w:val="20"/>
          <w:lang w:val="en-US" w:eastAsia="zh-CN"/>
        </w:rPr>
        <w:t xml:space="preserve">.  </w:t>
      </w:r>
      <w:r w:rsidR="00FC6B62">
        <w:rPr>
          <w:rFonts w:cs="Arial" w:hint="eastAsia"/>
          <w:sz w:val="20"/>
          <w:lang w:val="en-US" w:eastAsia="zh-CN"/>
        </w:rPr>
        <w:t>The top left part in the figure can be regarded as "bad"</w:t>
      </w:r>
      <w:r w:rsidR="003E7890">
        <w:rPr>
          <w:rFonts w:cs="Arial" w:hint="eastAsia"/>
          <w:sz w:val="20"/>
          <w:lang w:val="en-US" w:eastAsia="zh-CN"/>
        </w:rPr>
        <w:t xml:space="preserve"> case</w:t>
      </w:r>
      <w:r w:rsidR="00FC6B62">
        <w:rPr>
          <w:rFonts w:cs="Arial" w:hint="eastAsia"/>
          <w:sz w:val="20"/>
          <w:lang w:val="en-US" w:eastAsia="zh-CN"/>
        </w:rPr>
        <w:t>,</w:t>
      </w:r>
      <w:r w:rsidR="00962148">
        <w:rPr>
          <w:rFonts w:cs="Arial" w:hint="eastAsia"/>
          <w:sz w:val="20"/>
          <w:lang w:val="en-US" w:eastAsia="zh-CN"/>
        </w:rPr>
        <w:t xml:space="preserve"> </w:t>
      </w:r>
      <w:r w:rsidR="00FC6B62">
        <w:rPr>
          <w:rFonts w:cs="Arial" w:hint="eastAsia"/>
          <w:sz w:val="20"/>
          <w:lang w:val="en-US" w:eastAsia="zh-CN"/>
        </w:rPr>
        <w:t xml:space="preserve">since large portion of TBSs can only be </w:t>
      </w:r>
      <w:r w:rsidR="00FC6B62">
        <w:rPr>
          <w:rFonts w:cs="Arial"/>
          <w:sz w:val="20"/>
          <w:lang w:val="en-US" w:eastAsia="zh-CN"/>
        </w:rPr>
        <w:t>scheduled</w:t>
      </w:r>
      <w:r w:rsidR="00FC6B62">
        <w:rPr>
          <w:rFonts w:cs="Arial" w:hint="eastAsia"/>
          <w:sz w:val="20"/>
          <w:lang w:val="en-US" w:eastAsia="zh-CN"/>
        </w:rPr>
        <w:t xml:space="preserve"> </w:t>
      </w:r>
      <w:r w:rsidR="00FD1A5A">
        <w:rPr>
          <w:rFonts w:cs="Arial" w:hint="eastAsia"/>
          <w:sz w:val="20"/>
          <w:lang w:val="en-US" w:eastAsia="zh-CN"/>
        </w:rPr>
        <w:t xml:space="preserve">by small number of MCS levels. </w:t>
      </w:r>
      <w:r w:rsidR="00FC6B62">
        <w:rPr>
          <w:rFonts w:cs="Arial" w:hint="eastAsia"/>
          <w:sz w:val="20"/>
          <w:lang w:val="en-US" w:eastAsia="zh-CN"/>
        </w:rPr>
        <w:t xml:space="preserve">From the figure, we can see that the proposed </w:t>
      </w:r>
      <w:r w:rsidR="00957B02">
        <w:rPr>
          <w:rFonts w:cs="Arial" w:hint="eastAsia"/>
          <w:sz w:val="20"/>
          <w:lang w:val="en-US" w:eastAsia="zh-CN"/>
        </w:rPr>
        <w:t>TBS sequence in table 1</w:t>
      </w:r>
      <w:r w:rsidR="00FC6B62">
        <w:rPr>
          <w:rFonts w:cs="Arial" w:hint="eastAsia"/>
          <w:sz w:val="20"/>
          <w:lang w:val="en-US" w:eastAsia="zh-CN"/>
        </w:rPr>
        <w:t xml:space="preserve"> </w:t>
      </w:r>
      <w:r w:rsidR="00962148">
        <w:rPr>
          <w:rFonts w:cs="Arial" w:hint="eastAsia"/>
          <w:sz w:val="20"/>
          <w:lang w:val="en-US" w:eastAsia="zh-CN"/>
        </w:rPr>
        <w:t xml:space="preserve">has </w:t>
      </w:r>
      <w:r w:rsidR="00962148">
        <w:rPr>
          <w:rFonts w:cs="Arial"/>
          <w:sz w:val="20"/>
          <w:lang w:val="en-US" w:eastAsia="zh-CN"/>
        </w:rPr>
        <w:t>the</w:t>
      </w:r>
      <w:r w:rsidR="00FC6B62">
        <w:rPr>
          <w:rFonts w:cs="Arial" w:hint="eastAsia"/>
          <w:sz w:val="20"/>
          <w:lang w:val="en-US" w:eastAsia="zh-CN"/>
        </w:rPr>
        <w:t xml:space="preserve"> least restriction in MCS</w:t>
      </w:r>
      <w:r w:rsidR="003E7890">
        <w:rPr>
          <w:rFonts w:cs="Arial" w:hint="eastAsia"/>
          <w:sz w:val="20"/>
          <w:lang w:val="en-US" w:eastAsia="zh-CN"/>
        </w:rPr>
        <w:t xml:space="preserve"> level</w:t>
      </w:r>
      <w:r w:rsidR="00FC6B62">
        <w:rPr>
          <w:rFonts w:cs="Arial" w:hint="eastAsia"/>
          <w:sz w:val="20"/>
          <w:lang w:val="en-US" w:eastAsia="zh-CN"/>
        </w:rPr>
        <w:t xml:space="preserve"> compared with other methods</w:t>
      </w:r>
      <w:r w:rsidR="00C94152">
        <w:rPr>
          <w:rFonts w:cs="Arial" w:hint="eastAsia"/>
          <w:sz w:val="20"/>
          <w:lang w:val="en-US" w:eastAsia="zh-CN"/>
        </w:rPr>
        <w:t>, which means TBS sequence in table 1 outperforms other methods in terms of scheduling flexibility at initial transmission.</w:t>
      </w:r>
    </w:p>
    <w:p w:rsidR="00F651A4" w:rsidRDefault="00962148" w:rsidP="00F651A4">
      <w:pPr>
        <w:jc w:val="center"/>
        <w:rPr>
          <w:rFonts w:cs="Arial"/>
          <w:sz w:val="20"/>
          <w:lang w:val="en-US" w:eastAsia="zh-CN"/>
        </w:rPr>
      </w:pPr>
      <w:r>
        <w:rPr>
          <w:noProof/>
          <w:lang w:val="en-US" w:eastAsia="zh-CN"/>
        </w:rPr>
        <w:drawing>
          <wp:inline distT="0" distB="0" distL="114300" distR="114300">
            <wp:extent cx="3126740" cy="2606040"/>
            <wp:effectExtent l="0" t="0" r="16510" b="3810"/>
            <wp:docPr id="3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8"/>
                    <pic:cNvPicPr>
                      <a:picLocks noChangeAspect="1"/>
                    </pic:cNvPicPr>
                  </pic:nvPicPr>
                  <pic:blipFill>
                    <a:blip r:embed="rId35"/>
                    <a:srcRect l="2143" r="7857"/>
                    <a:stretch>
                      <a:fillRect/>
                    </a:stretch>
                  </pic:blipFill>
                  <pic:spPr>
                    <a:xfrm>
                      <a:off x="0" y="0"/>
                      <a:ext cx="3126740" cy="2606040"/>
                    </a:xfrm>
                    <a:prstGeom prst="rect">
                      <a:avLst/>
                    </a:prstGeom>
                    <a:noFill/>
                    <a:ln w="9525">
                      <a:noFill/>
                    </a:ln>
                  </pic:spPr>
                </pic:pic>
              </a:graphicData>
            </a:graphic>
          </wp:inline>
        </w:drawing>
      </w:r>
    </w:p>
    <w:p w:rsidR="00F651A4" w:rsidRDefault="00F651A4" w:rsidP="00F651A4">
      <w:pPr>
        <w:jc w:val="center"/>
        <w:rPr>
          <w:rFonts w:cs="Arial"/>
          <w:sz w:val="20"/>
          <w:lang w:val="en-US" w:eastAsia="zh-CN"/>
        </w:rPr>
      </w:pPr>
      <w:r>
        <w:rPr>
          <w:rFonts w:cs="Arial" w:hint="eastAsia"/>
          <w:sz w:val="20"/>
          <w:lang w:val="en-US" w:eastAsia="zh-CN"/>
        </w:rPr>
        <w:t xml:space="preserve">Figure </w:t>
      </w:r>
      <w:r w:rsidR="00586B05">
        <w:rPr>
          <w:rFonts w:cs="Arial" w:hint="eastAsia"/>
          <w:sz w:val="20"/>
          <w:lang w:val="en-US" w:eastAsia="zh-CN"/>
        </w:rPr>
        <w:t>6</w:t>
      </w:r>
      <w:r>
        <w:rPr>
          <w:rFonts w:cs="Arial" w:hint="eastAsia"/>
          <w:sz w:val="20"/>
          <w:lang w:val="en-US" w:eastAsia="zh-CN"/>
        </w:rPr>
        <w:t xml:space="preserve"> </w:t>
      </w:r>
      <w:r>
        <w:rPr>
          <w:rFonts w:cs="Arial" w:hint="eastAsia"/>
          <w:sz w:val="20"/>
          <w:lang w:val="en-US" w:eastAsia="zh-CN"/>
        </w:rPr>
        <w:tab/>
      </w:r>
      <w:r w:rsidR="008E54BD">
        <w:rPr>
          <w:rFonts w:eastAsiaTheme="minorEastAsia"/>
          <w:lang w:eastAsia="zh-CN"/>
        </w:rPr>
        <w:t>PDF</w:t>
      </w:r>
      <w:r>
        <w:rPr>
          <w:rFonts w:eastAsiaTheme="minorEastAsia" w:hint="eastAsia"/>
          <w:lang w:eastAsia="zh-CN"/>
        </w:rPr>
        <w:t xml:space="preserve"> of TB size with</w:t>
      </w:r>
      <w:r w:rsidR="00FD1A5A">
        <w:rPr>
          <w:rFonts w:eastAsiaTheme="minorEastAsia"/>
          <w:lang w:eastAsia="zh-CN"/>
        </w:rPr>
        <w:t xml:space="preserve"> </w:t>
      </w:r>
      <w:r>
        <w:rPr>
          <w:rFonts w:eastAsiaTheme="minorEastAsia" w:hint="eastAsia"/>
          <w:lang w:val="en-US" w:eastAsia="zh-CN"/>
        </w:rPr>
        <w:t>different number of MCS</w:t>
      </w:r>
      <w:r w:rsidR="00FD1A5A">
        <w:rPr>
          <w:rFonts w:eastAsiaTheme="minorEastAsia"/>
          <w:lang w:val="en-US" w:eastAsia="zh-CN"/>
        </w:rPr>
        <w:t xml:space="preserve"> </w:t>
      </w:r>
      <w:r>
        <w:rPr>
          <w:rFonts w:cs="Arial" w:hint="eastAsia"/>
          <w:sz w:val="20"/>
          <w:lang w:val="en-US" w:eastAsia="zh-CN"/>
        </w:rPr>
        <w:t>for initial transmission</w:t>
      </w:r>
    </w:p>
    <w:p w:rsidR="001C57E3" w:rsidRDefault="00962148" w:rsidP="001C57E3">
      <w:pPr>
        <w:jc w:val="center"/>
        <w:rPr>
          <w:sz w:val="20"/>
          <w:lang w:val="en-US" w:eastAsia="zh-CN"/>
        </w:rPr>
      </w:pPr>
      <w:r>
        <w:rPr>
          <w:noProof/>
          <w:lang w:val="en-US" w:eastAsia="zh-CN"/>
        </w:rPr>
        <w:lastRenderedPageBreak/>
        <w:drawing>
          <wp:inline distT="0" distB="0" distL="114300" distR="114300">
            <wp:extent cx="3500241" cy="2689111"/>
            <wp:effectExtent l="0" t="0" r="0" b="0"/>
            <wp:docPr id="7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96"/>
                    <pic:cNvPicPr>
                      <a:picLocks noChangeAspect="1"/>
                    </pic:cNvPicPr>
                  </pic:nvPicPr>
                  <pic:blipFill>
                    <a:blip r:embed="rId36"/>
                    <a:stretch>
                      <a:fillRect/>
                    </a:stretch>
                  </pic:blipFill>
                  <pic:spPr>
                    <a:xfrm>
                      <a:off x="0" y="0"/>
                      <a:ext cx="3498719" cy="2687942"/>
                    </a:xfrm>
                    <a:prstGeom prst="rect">
                      <a:avLst/>
                    </a:prstGeom>
                    <a:noFill/>
                    <a:ln w="9525">
                      <a:noFill/>
                    </a:ln>
                  </pic:spPr>
                </pic:pic>
              </a:graphicData>
            </a:graphic>
          </wp:inline>
        </w:drawing>
      </w:r>
    </w:p>
    <w:p w:rsidR="001C57E3" w:rsidRDefault="001C57E3" w:rsidP="001C57E3">
      <w:pPr>
        <w:jc w:val="center"/>
        <w:rPr>
          <w:rFonts w:cs="Arial"/>
          <w:sz w:val="20"/>
          <w:lang w:val="en-US" w:eastAsia="zh-CN"/>
        </w:rPr>
      </w:pPr>
      <w:proofErr w:type="gramStart"/>
      <w:r>
        <w:rPr>
          <w:rFonts w:hint="eastAsia"/>
          <w:sz w:val="20"/>
          <w:lang w:val="en-US" w:eastAsia="zh-CN"/>
        </w:rPr>
        <w:t>Figure 7.</w:t>
      </w:r>
      <w:proofErr w:type="gramEnd"/>
      <w:r>
        <w:rPr>
          <w:rFonts w:hint="eastAsia"/>
          <w:sz w:val="20"/>
          <w:lang w:val="en-US" w:eastAsia="zh-CN"/>
        </w:rPr>
        <w:t xml:space="preserve"> </w:t>
      </w:r>
      <w:r w:rsidR="008E54BD">
        <w:rPr>
          <w:rFonts w:eastAsiaTheme="minorEastAsia"/>
          <w:lang w:eastAsia="zh-CN"/>
        </w:rPr>
        <w:t>PDF</w:t>
      </w:r>
      <w:r>
        <w:rPr>
          <w:rFonts w:eastAsiaTheme="minorEastAsia" w:hint="eastAsia"/>
          <w:lang w:eastAsia="zh-CN"/>
        </w:rPr>
        <w:t xml:space="preserve"> of TB size with</w:t>
      </w:r>
      <w:r>
        <w:rPr>
          <w:rFonts w:eastAsiaTheme="minorEastAsia" w:hint="eastAsia"/>
          <w:lang w:val="en-US" w:eastAsia="zh-CN"/>
        </w:rPr>
        <w:t xml:space="preserve"> different number of MCS</w:t>
      </w:r>
      <w:r>
        <w:rPr>
          <w:rFonts w:cs="Arial" w:hint="eastAsia"/>
          <w:sz w:val="20"/>
          <w:lang w:val="en-US" w:eastAsia="zh-CN"/>
        </w:rPr>
        <w:t xml:space="preserve"> for retransmission for BG1</w:t>
      </w:r>
    </w:p>
    <w:p w:rsidR="001C57E3" w:rsidRDefault="00962148" w:rsidP="001C57E3">
      <w:pPr>
        <w:jc w:val="center"/>
        <w:rPr>
          <w:rFonts w:cs="Arial"/>
          <w:sz w:val="20"/>
          <w:lang w:val="en-US" w:eastAsia="zh-CN"/>
        </w:rPr>
      </w:pPr>
      <w:r>
        <w:rPr>
          <w:noProof/>
          <w:lang w:val="en-US" w:eastAsia="zh-CN"/>
        </w:rPr>
        <w:drawing>
          <wp:inline distT="0" distB="0" distL="114300" distR="114300">
            <wp:extent cx="3606394" cy="2713623"/>
            <wp:effectExtent l="0" t="0" r="0" b="0"/>
            <wp:docPr id="7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98"/>
                    <pic:cNvPicPr>
                      <a:picLocks noChangeAspect="1"/>
                    </pic:cNvPicPr>
                  </pic:nvPicPr>
                  <pic:blipFill>
                    <a:blip r:embed="rId37"/>
                    <a:stretch>
                      <a:fillRect/>
                    </a:stretch>
                  </pic:blipFill>
                  <pic:spPr>
                    <a:xfrm>
                      <a:off x="0" y="0"/>
                      <a:ext cx="3611611" cy="2717548"/>
                    </a:xfrm>
                    <a:prstGeom prst="rect">
                      <a:avLst/>
                    </a:prstGeom>
                    <a:noFill/>
                    <a:ln w="9525">
                      <a:noFill/>
                    </a:ln>
                  </pic:spPr>
                </pic:pic>
              </a:graphicData>
            </a:graphic>
          </wp:inline>
        </w:drawing>
      </w:r>
    </w:p>
    <w:p w:rsidR="001C57E3" w:rsidRDefault="001C57E3" w:rsidP="001C57E3">
      <w:pPr>
        <w:jc w:val="center"/>
        <w:rPr>
          <w:rFonts w:cs="Arial"/>
          <w:sz w:val="20"/>
          <w:lang w:val="en-US" w:eastAsia="zh-CN"/>
        </w:rPr>
      </w:pPr>
      <w:proofErr w:type="gramStart"/>
      <w:r>
        <w:rPr>
          <w:rFonts w:hint="eastAsia"/>
          <w:sz w:val="20"/>
          <w:lang w:val="en-US" w:eastAsia="zh-CN"/>
        </w:rPr>
        <w:t>Figure 8.</w:t>
      </w:r>
      <w:proofErr w:type="gramEnd"/>
      <w:r>
        <w:rPr>
          <w:rFonts w:hint="eastAsia"/>
          <w:sz w:val="20"/>
          <w:lang w:val="en-US" w:eastAsia="zh-CN"/>
        </w:rPr>
        <w:t xml:space="preserve"> </w:t>
      </w:r>
      <w:r w:rsidR="008E54BD">
        <w:rPr>
          <w:rFonts w:eastAsiaTheme="minorEastAsia"/>
          <w:lang w:eastAsia="zh-CN"/>
        </w:rPr>
        <w:t>PDF</w:t>
      </w:r>
      <w:r>
        <w:rPr>
          <w:rFonts w:eastAsiaTheme="minorEastAsia" w:hint="eastAsia"/>
          <w:lang w:eastAsia="zh-CN"/>
        </w:rPr>
        <w:t xml:space="preserve"> of TB size with</w:t>
      </w:r>
      <w:r>
        <w:rPr>
          <w:rFonts w:eastAsiaTheme="minorEastAsia" w:hint="eastAsia"/>
          <w:lang w:val="en-US" w:eastAsia="zh-CN"/>
        </w:rPr>
        <w:t xml:space="preserve"> different number of MCS</w:t>
      </w:r>
      <w:r>
        <w:rPr>
          <w:rFonts w:cs="Arial" w:hint="eastAsia"/>
          <w:sz w:val="20"/>
          <w:lang w:val="en-US" w:eastAsia="zh-CN"/>
        </w:rPr>
        <w:t xml:space="preserve"> for retransmission for BG2</w:t>
      </w:r>
    </w:p>
    <w:p w:rsidR="001C57E3" w:rsidRDefault="001C57E3" w:rsidP="001C57E3">
      <w:pPr>
        <w:jc w:val="both"/>
        <w:rPr>
          <w:rFonts w:eastAsiaTheme="minorEastAsia"/>
          <w:lang w:val="en-US" w:eastAsia="zh-CN"/>
        </w:rPr>
      </w:pPr>
      <w:r>
        <w:rPr>
          <w:rFonts w:cs="Arial" w:hint="eastAsia"/>
          <w:sz w:val="20"/>
          <w:lang w:val="en-US" w:eastAsia="zh-CN"/>
        </w:rPr>
        <w:t xml:space="preserve">Figure 7 and Figure 8, respectively related to BG1 and BG2,  give the percentages of TBSs which can be scheduled by </w:t>
      </w:r>
      <w:r>
        <w:rPr>
          <w:rFonts w:cs="Arial"/>
          <w:sz w:val="20"/>
          <w:lang w:val="en-US" w:eastAsia="zh-CN"/>
        </w:rPr>
        <w:t>particular</w:t>
      </w:r>
      <w:r>
        <w:rPr>
          <w:rFonts w:cs="Arial" w:hint="eastAsia"/>
          <w:sz w:val="20"/>
          <w:lang w:val="en-US" w:eastAsia="zh-CN"/>
        </w:rPr>
        <w:t xml:space="preserve"> numbers of  MCS index for re-transmission</w:t>
      </w:r>
      <w:r>
        <w:rPr>
          <w:rFonts w:eastAsiaTheme="minorEastAsia" w:hint="eastAsia"/>
          <w:lang w:val="en-US" w:eastAsia="zh-CN"/>
        </w:rPr>
        <w:t xml:space="preserve"> compared with [2][3][4][5]. It is also observed </w:t>
      </w:r>
      <w:r>
        <w:rPr>
          <w:rFonts w:cs="Arial" w:hint="eastAsia"/>
          <w:sz w:val="20"/>
          <w:lang w:val="en-US" w:eastAsia="zh-CN"/>
        </w:rPr>
        <w:t>that the propos</w:t>
      </w:r>
      <w:r w:rsidR="00FD1A5A">
        <w:rPr>
          <w:rFonts w:cs="Arial" w:hint="eastAsia"/>
          <w:sz w:val="20"/>
          <w:lang w:val="en-US" w:eastAsia="zh-CN"/>
        </w:rPr>
        <w:t xml:space="preserve">ed TBS sequence in table 1 has </w:t>
      </w:r>
      <w:r w:rsidR="00FD1A5A">
        <w:rPr>
          <w:rFonts w:cs="Arial"/>
          <w:sz w:val="20"/>
          <w:lang w:val="en-US" w:eastAsia="zh-CN"/>
        </w:rPr>
        <w:t>the</w:t>
      </w:r>
      <w:r>
        <w:rPr>
          <w:rFonts w:cs="Arial" w:hint="eastAsia"/>
          <w:sz w:val="20"/>
          <w:lang w:val="en-US" w:eastAsia="zh-CN"/>
        </w:rPr>
        <w:t xml:space="preserve"> least restriction in MCS level compared with other methods in re-</w:t>
      </w:r>
      <w:proofErr w:type="spellStart"/>
      <w:r>
        <w:rPr>
          <w:rFonts w:cs="Arial" w:hint="eastAsia"/>
          <w:sz w:val="20"/>
          <w:lang w:val="en-US" w:eastAsia="zh-CN"/>
        </w:rPr>
        <w:t>transimssion</w:t>
      </w:r>
      <w:proofErr w:type="spellEnd"/>
      <w:r w:rsidR="00C94152">
        <w:rPr>
          <w:rFonts w:cs="Arial" w:hint="eastAsia"/>
          <w:sz w:val="20"/>
          <w:lang w:val="en-US" w:eastAsia="zh-CN"/>
        </w:rPr>
        <w:t>,</w:t>
      </w:r>
      <w:r w:rsidR="00C94152" w:rsidRPr="00C94152">
        <w:rPr>
          <w:rFonts w:cs="Arial" w:hint="eastAsia"/>
          <w:sz w:val="20"/>
          <w:lang w:val="en-US" w:eastAsia="zh-CN"/>
        </w:rPr>
        <w:t xml:space="preserve"> </w:t>
      </w:r>
      <w:r w:rsidR="00C94152">
        <w:rPr>
          <w:rFonts w:cs="Arial" w:hint="eastAsia"/>
          <w:sz w:val="20"/>
          <w:lang w:val="en-US" w:eastAsia="zh-CN"/>
        </w:rPr>
        <w:t>which means TBS sequence in table 1 outperforms other methods in terms of scheduling flexibility for re-transmission as well.</w:t>
      </w:r>
    </w:p>
    <w:p w:rsidR="00A0387A" w:rsidRPr="001C57E3" w:rsidRDefault="00A0387A" w:rsidP="00F651A4">
      <w:pPr>
        <w:jc w:val="center"/>
        <w:rPr>
          <w:rFonts w:cs="Arial"/>
          <w:sz w:val="20"/>
          <w:lang w:val="en-US" w:eastAsia="zh-CN"/>
        </w:rPr>
      </w:pPr>
    </w:p>
    <w:p w:rsidR="00C71CAB" w:rsidRDefault="00C71CAB" w:rsidP="00962148">
      <w:pPr>
        <w:spacing w:beforeLines="50" w:afterLines="50" w:afterAutospacing="0"/>
        <w:rPr>
          <w:b/>
          <w:lang w:val="en-US"/>
        </w:rPr>
      </w:pPr>
      <w:r>
        <w:rPr>
          <w:rFonts w:hint="eastAsia"/>
          <w:b/>
          <w:i/>
          <w:sz w:val="20"/>
          <w:lang w:val="en-US" w:eastAsia="zh-CN"/>
        </w:rPr>
        <w:lastRenderedPageBreak/>
        <w:t>Observation 3</w:t>
      </w:r>
      <w:r>
        <w:rPr>
          <w:b/>
          <w:i/>
          <w:sz w:val="20"/>
          <w:lang w:val="en-US" w:eastAsia="zh-CN"/>
        </w:rPr>
        <w:t>:</w:t>
      </w:r>
      <w:r>
        <w:rPr>
          <w:rFonts w:hint="eastAsia"/>
          <w:b/>
          <w:i/>
          <w:sz w:val="20"/>
          <w:lang w:val="en-US" w:eastAsia="zh-CN"/>
        </w:rPr>
        <w:t xml:space="preserve"> For TBS determination by </w:t>
      </w:r>
      <w:r>
        <w:rPr>
          <w:b/>
          <w:i/>
          <w:sz w:val="20"/>
          <w:lang w:val="en-US" w:eastAsia="zh-CN"/>
        </w:rPr>
        <w:t>sequence</w:t>
      </w:r>
      <w:r>
        <w:rPr>
          <w:rFonts w:hint="eastAsia"/>
          <w:b/>
          <w:i/>
          <w:sz w:val="20"/>
          <w:lang w:val="en-US" w:eastAsia="zh-CN"/>
        </w:rPr>
        <w:t xml:space="preserve">, TBSs is superior in </w:t>
      </w:r>
      <w:r>
        <w:rPr>
          <w:b/>
          <w:i/>
          <w:sz w:val="20"/>
          <w:lang w:val="en-US" w:eastAsia="zh-CN"/>
        </w:rPr>
        <w:t>terms of</w:t>
      </w:r>
      <w:r>
        <w:rPr>
          <w:rFonts w:hint="eastAsia"/>
          <w:b/>
          <w:i/>
          <w:sz w:val="20"/>
          <w:lang w:val="en-US" w:eastAsia="zh-CN"/>
        </w:rPr>
        <w:t xml:space="preserve"> scheduling </w:t>
      </w:r>
      <w:r>
        <w:rPr>
          <w:b/>
          <w:i/>
          <w:sz w:val="20"/>
          <w:lang w:val="en-US" w:eastAsia="zh-CN"/>
        </w:rPr>
        <w:t>flexibility</w:t>
      </w:r>
      <w:r>
        <w:rPr>
          <w:rFonts w:hint="eastAsia"/>
          <w:b/>
          <w:i/>
          <w:sz w:val="20"/>
          <w:lang w:val="en-US" w:eastAsia="zh-CN"/>
        </w:rPr>
        <w:t xml:space="preserve"> when compared to LTE TBS and other TBS determination methods provided in [2]</w:t>
      </w:r>
      <w:proofErr w:type="gramStart"/>
      <w:r>
        <w:rPr>
          <w:rFonts w:hint="eastAsia"/>
          <w:b/>
          <w:i/>
          <w:sz w:val="20"/>
          <w:lang w:val="en-US" w:eastAsia="zh-CN"/>
        </w:rPr>
        <w:t>,[</w:t>
      </w:r>
      <w:proofErr w:type="gramEnd"/>
      <w:r>
        <w:rPr>
          <w:rFonts w:hint="eastAsia"/>
          <w:b/>
          <w:i/>
          <w:sz w:val="20"/>
          <w:lang w:val="en-US" w:eastAsia="zh-CN"/>
        </w:rPr>
        <w:t>3],[4] and [5].</w:t>
      </w:r>
    </w:p>
    <w:p w:rsidR="00A0387A" w:rsidRPr="00A0387A" w:rsidRDefault="00AA228F" w:rsidP="00A0387A">
      <w:pPr>
        <w:rPr>
          <w:b/>
          <w:i/>
          <w:sz w:val="20"/>
          <w:lang w:val="en-US" w:eastAsia="zh-CN"/>
        </w:rPr>
      </w:pPr>
      <w:r>
        <w:rPr>
          <w:b/>
          <w:i/>
          <w:sz w:val="20"/>
          <w:lang w:val="en-US" w:eastAsia="zh-CN"/>
        </w:rPr>
        <w:t xml:space="preserve">Proposal </w:t>
      </w:r>
      <w:r w:rsidR="00726B15">
        <w:rPr>
          <w:rFonts w:hint="eastAsia"/>
          <w:b/>
          <w:i/>
          <w:sz w:val="20"/>
          <w:lang w:val="en-US" w:eastAsia="zh-CN"/>
        </w:rPr>
        <w:t>2</w:t>
      </w:r>
      <w:r w:rsidRPr="00AA228F">
        <w:rPr>
          <w:b/>
          <w:i/>
          <w:sz w:val="20"/>
          <w:lang w:val="en-US" w:eastAsia="zh-CN"/>
        </w:rPr>
        <w:t xml:space="preserve">: Intermediate TBSs should be quantized by a predetermined TBS sequence to obtain the actual TBS for transmission and re-transmissions. </w:t>
      </w:r>
    </w:p>
    <w:p w:rsidR="002E73D7" w:rsidRDefault="00AA228F">
      <w:pPr>
        <w:rPr>
          <w:b/>
          <w:i/>
          <w:sz w:val="20"/>
          <w:lang w:val="en-US" w:eastAsia="zh-CN"/>
        </w:rPr>
      </w:pPr>
      <w:r>
        <w:rPr>
          <w:b/>
          <w:i/>
          <w:sz w:val="20"/>
          <w:lang w:val="en-US" w:eastAsia="zh-CN"/>
        </w:rPr>
        <w:t xml:space="preserve">Proposal </w:t>
      </w:r>
      <w:r w:rsidR="00726B15">
        <w:rPr>
          <w:rFonts w:hint="eastAsia"/>
          <w:b/>
          <w:i/>
          <w:sz w:val="20"/>
          <w:lang w:val="en-US" w:eastAsia="zh-CN"/>
        </w:rPr>
        <w:t>3</w:t>
      </w:r>
      <w:r w:rsidRPr="00AA228F">
        <w:rPr>
          <w:b/>
          <w:i/>
          <w:sz w:val="20"/>
          <w:lang w:val="en-US" w:eastAsia="zh-CN"/>
        </w:rPr>
        <w:t>: TBS sequence in Table 1 should be adopted to quantize</w:t>
      </w:r>
      <w:r w:rsidR="00FD1A5A">
        <w:rPr>
          <w:rFonts w:hint="eastAsia"/>
          <w:b/>
          <w:i/>
          <w:sz w:val="20"/>
          <w:lang w:val="en-US" w:eastAsia="zh-CN"/>
        </w:rPr>
        <w:t xml:space="preserve"> the</w:t>
      </w:r>
      <w:r w:rsidRPr="00AA228F">
        <w:rPr>
          <w:b/>
          <w:i/>
          <w:sz w:val="20"/>
          <w:lang w:val="en-US" w:eastAsia="zh-CN"/>
        </w:rPr>
        <w:t xml:space="preserve"> intermediate number of information bits into actual TBS. </w:t>
      </w:r>
    </w:p>
    <w:p w:rsidR="002E73D7" w:rsidRDefault="003D7F75">
      <w:pPr>
        <w:pStyle w:val="Heading1"/>
        <w:keepNext w:val="0"/>
        <w:widowControl w:val="0"/>
        <w:numPr>
          <w:ilvl w:val="0"/>
          <w:numId w:val="9"/>
        </w:numPr>
        <w:tabs>
          <w:tab w:val="clear" w:pos="0"/>
        </w:tabs>
        <w:spacing w:before="0" w:after="143" w:afterAutospacing="0" w:line="240" w:lineRule="auto"/>
        <w:ind w:left="0" w:firstLine="0"/>
        <w:jc w:val="both"/>
        <w:rPr>
          <w:b/>
          <w:szCs w:val="22"/>
          <w:lang w:val="en-US" w:eastAsia="zh-CN"/>
        </w:rPr>
      </w:pPr>
      <w:r>
        <w:rPr>
          <w:rFonts w:hint="eastAsia"/>
          <w:b/>
          <w:szCs w:val="22"/>
          <w:lang w:val="en-US" w:eastAsia="zh-CN"/>
        </w:rPr>
        <w:t>RV S</w:t>
      </w:r>
      <w:r>
        <w:rPr>
          <w:b/>
          <w:szCs w:val="22"/>
          <w:lang w:val="en-US" w:eastAsia="zh-CN"/>
        </w:rPr>
        <w:t>equence</w:t>
      </w:r>
      <w:r>
        <w:rPr>
          <w:rFonts w:hint="eastAsia"/>
          <w:b/>
          <w:szCs w:val="22"/>
          <w:lang w:val="en-US" w:eastAsia="zh-CN"/>
        </w:rPr>
        <w:t>s for Grant Free</w:t>
      </w:r>
      <w:r>
        <w:rPr>
          <w:b/>
          <w:szCs w:val="22"/>
          <w:lang w:val="en-US" w:eastAsia="zh-CN"/>
        </w:rPr>
        <w:t xml:space="preserve"> UL</w:t>
      </w:r>
    </w:p>
    <w:p w:rsidR="002E73D7" w:rsidRDefault="003D7F75" w:rsidP="00962148">
      <w:pPr>
        <w:pStyle w:val="B10"/>
        <w:spacing w:afterLines="50" w:afterAutospacing="0"/>
        <w:ind w:left="0" w:firstLine="0"/>
        <w:jc w:val="both"/>
        <w:rPr>
          <w:sz w:val="20"/>
        </w:rPr>
      </w:pPr>
      <w:r>
        <w:rPr>
          <w:rFonts w:eastAsia="宋体"/>
          <w:sz w:val="20"/>
          <w:lang w:val="en-US" w:eastAsia="zh-CN"/>
        </w:rPr>
        <w:t>W</w:t>
      </w:r>
      <w:r>
        <w:rPr>
          <w:rFonts w:eastAsia="宋体" w:hint="eastAsia"/>
          <w:sz w:val="20"/>
          <w:lang w:val="en-US" w:eastAsia="zh-CN"/>
        </w:rPr>
        <w:t xml:space="preserve">hen full rate matching buffer is used, fix RVs </w:t>
      </w:r>
      <w:r>
        <w:rPr>
          <w:sz w:val="20"/>
        </w:rPr>
        <w:t>{0,1,2,3}</w:t>
      </w:r>
      <w:r>
        <w:rPr>
          <w:rFonts w:eastAsia="宋体" w:hint="eastAsia"/>
          <w:sz w:val="20"/>
          <w:lang w:val="en-US" w:eastAsia="zh-CN"/>
        </w:rPr>
        <w:t xml:space="preserve"> for BG1 are set at </w:t>
      </w:r>
      <w:r>
        <w:rPr>
          <w:sz w:val="20"/>
        </w:rPr>
        <w:t>{0,17,33,56}</w:t>
      </w:r>
      <w:r>
        <w:rPr>
          <w:rFonts w:eastAsia="宋体" w:hint="eastAsia"/>
          <w:sz w:val="20"/>
          <w:lang w:val="en-US" w:eastAsia="zh-CN"/>
        </w:rPr>
        <w:t>*</w:t>
      </w:r>
      <w:r>
        <w:rPr>
          <w:sz w:val="20"/>
        </w:rPr>
        <w:t xml:space="preserve">Z </w:t>
      </w:r>
      <w:r>
        <w:rPr>
          <w:rFonts w:eastAsia="宋体" w:hint="eastAsia"/>
          <w:sz w:val="20"/>
          <w:lang w:val="en-US" w:eastAsia="zh-CN"/>
        </w:rPr>
        <w:t xml:space="preserve">and fix RVs </w:t>
      </w:r>
      <w:r>
        <w:rPr>
          <w:sz w:val="20"/>
        </w:rPr>
        <w:t>{0,1,2,3}</w:t>
      </w:r>
      <w:r>
        <w:rPr>
          <w:rFonts w:eastAsia="宋体" w:hint="eastAsia"/>
          <w:sz w:val="20"/>
          <w:lang w:val="en-US" w:eastAsia="zh-CN"/>
        </w:rPr>
        <w:t xml:space="preserve"> for BG2 are set at </w:t>
      </w:r>
      <w:r>
        <w:rPr>
          <w:sz w:val="20"/>
        </w:rPr>
        <w:t>{0,13,25,43}</w:t>
      </w:r>
      <w:r>
        <w:rPr>
          <w:rFonts w:eastAsia="宋体" w:hint="eastAsia"/>
          <w:sz w:val="20"/>
          <w:lang w:val="en-US" w:eastAsia="zh-CN"/>
        </w:rPr>
        <w:t>*</w:t>
      </w:r>
      <w:r>
        <w:rPr>
          <w:sz w:val="20"/>
        </w:rPr>
        <w:t>Z</w:t>
      </w:r>
      <w:r>
        <w:rPr>
          <w:rFonts w:eastAsia="宋体" w:hint="eastAsia"/>
          <w:sz w:val="20"/>
          <w:lang w:val="en-US" w:eastAsia="zh-CN"/>
        </w:rPr>
        <w:t>.</w:t>
      </w:r>
    </w:p>
    <w:p w:rsidR="002E73D7" w:rsidRDefault="003D7F75">
      <w:pPr>
        <w:pStyle w:val="Heading1"/>
        <w:spacing w:before="0" w:after="0" w:afterAutospacing="0"/>
        <w:ind w:left="432" w:hanging="432"/>
        <w:rPr>
          <w:sz w:val="24"/>
          <w:szCs w:val="24"/>
          <w:lang w:val="en-US" w:eastAsia="zh-CN"/>
        </w:rPr>
      </w:pPr>
      <w:proofErr w:type="gramStart"/>
      <w:r>
        <w:rPr>
          <w:rFonts w:hint="eastAsia"/>
          <w:sz w:val="24"/>
          <w:szCs w:val="24"/>
          <w:lang w:val="en-US" w:eastAsia="zh-CN"/>
        </w:rPr>
        <w:t>3.</w:t>
      </w:r>
      <w:r>
        <w:rPr>
          <w:sz w:val="24"/>
          <w:szCs w:val="24"/>
          <w:lang w:val="en-US" w:eastAsia="zh-CN"/>
        </w:rPr>
        <w:t>1</w:t>
      </w:r>
      <w:r>
        <w:rPr>
          <w:rFonts w:hint="eastAsia"/>
          <w:sz w:val="24"/>
          <w:szCs w:val="24"/>
          <w:lang w:val="en-US" w:eastAsia="zh-CN"/>
        </w:rPr>
        <w:t xml:space="preserve">  Performance</w:t>
      </w:r>
      <w:proofErr w:type="gramEnd"/>
      <w:r>
        <w:rPr>
          <w:rFonts w:hint="eastAsia"/>
          <w:sz w:val="24"/>
          <w:szCs w:val="24"/>
          <w:lang w:val="en-US" w:eastAsia="zh-CN"/>
        </w:rPr>
        <w:t xml:space="preserve"> Evaluation</w:t>
      </w:r>
    </w:p>
    <w:p w:rsidR="002E73D7" w:rsidRDefault="003D7F75">
      <w:pPr>
        <w:snapToGrid w:val="0"/>
        <w:spacing w:after="0" w:afterAutospacing="0"/>
        <w:jc w:val="both"/>
        <w:rPr>
          <w:color w:val="000000"/>
          <w:kern w:val="24"/>
          <w:sz w:val="20"/>
          <w:lang w:val="en-US" w:eastAsia="zh-CN"/>
        </w:rPr>
      </w:pPr>
      <w:r>
        <w:rPr>
          <w:rFonts w:hint="eastAsia"/>
          <w:sz w:val="20"/>
          <w:lang w:val="en-US" w:eastAsia="zh-CN"/>
        </w:rPr>
        <w:t xml:space="preserve">According to </w:t>
      </w:r>
      <w:r>
        <w:rPr>
          <w:sz w:val="20"/>
          <w:lang w:val="en-US" w:eastAsia="zh-CN"/>
        </w:rPr>
        <w:t xml:space="preserve">the </w:t>
      </w:r>
      <w:r>
        <w:rPr>
          <w:rFonts w:hint="eastAsia"/>
          <w:sz w:val="20"/>
          <w:lang w:val="en-US" w:eastAsia="zh-CN"/>
        </w:rPr>
        <w:t>work</w:t>
      </w:r>
      <w:r>
        <w:rPr>
          <w:sz w:val="20"/>
          <w:lang w:val="en-US" w:eastAsia="zh-CN"/>
        </w:rPr>
        <w:t>ing</w:t>
      </w:r>
      <w:r>
        <w:rPr>
          <w:rFonts w:hint="eastAsia"/>
          <w:sz w:val="20"/>
          <w:lang w:val="en-US" w:eastAsia="zh-CN"/>
        </w:rPr>
        <w:t xml:space="preserve"> assumption from email discussion, there are 3 candidates for RV sequences: </w:t>
      </w:r>
      <w:r>
        <w:rPr>
          <w:sz w:val="20"/>
        </w:rPr>
        <w:t>{0,2,3,1}</w:t>
      </w:r>
      <w:r>
        <w:rPr>
          <w:rFonts w:hint="eastAsia"/>
          <w:sz w:val="20"/>
          <w:lang w:val="en-US" w:eastAsia="zh-CN"/>
        </w:rPr>
        <w:t xml:space="preserve">, </w:t>
      </w:r>
      <w:r>
        <w:rPr>
          <w:sz w:val="20"/>
        </w:rPr>
        <w:t>{0,3,</w:t>
      </w:r>
      <w:r>
        <w:rPr>
          <w:rFonts w:hint="eastAsia"/>
          <w:sz w:val="20"/>
          <w:lang w:val="en-US" w:eastAsia="zh-CN"/>
        </w:rPr>
        <w:t>0</w:t>
      </w:r>
      <w:r>
        <w:rPr>
          <w:sz w:val="20"/>
        </w:rPr>
        <w:t>,</w:t>
      </w:r>
      <w:r>
        <w:rPr>
          <w:rFonts w:hint="eastAsia"/>
          <w:sz w:val="20"/>
          <w:lang w:val="en-US" w:eastAsia="zh-CN"/>
        </w:rPr>
        <w:t>3</w:t>
      </w:r>
      <w:r>
        <w:rPr>
          <w:sz w:val="20"/>
        </w:rPr>
        <w:t>}</w:t>
      </w:r>
      <w:r>
        <w:rPr>
          <w:rFonts w:hint="eastAsia"/>
          <w:sz w:val="20"/>
          <w:lang w:val="en-US" w:eastAsia="zh-CN"/>
        </w:rPr>
        <w:t xml:space="preserve"> and {0,0,0,0}. And, the RV sequences candidates of </w:t>
      </w:r>
      <w:r>
        <w:rPr>
          <w:sz w:val="20"/>
        </w:rPr>
        <w:t>{0,3,</w:t>
      </w:r>
      <w:r>
        <w:rPr>
          <w:rFonts w:hint="eastAsia"/>
          <w:sz w:val="20"/>
          <w:lang w:val="en-US" w:eastAsia="zh-CN"/>
        </w:rPr>
        <w:t>0</w:t>
      </w:r>
      <w:r>
        <w:rPr>
          <w:sz w:val="20"/>
        </w:rPr>
        <w:t>,</w:t>
      </w:r>
      <w:r>
        <w:rPr>
          <w:rFonts w:hint="eastAsia"/>
          <w:sz w:val="20"/>
          <w:lang w:val="en-US" w:eastAsia="zh-CN"/>
        </w:rPr>
        <w:t>3</w:t>
      </w:r>
      <w:r>
        <w:rPr>
          <w:sz w:val="20"/>
        </w:rPr>
        <w:t>}</w:t>
      </w:r>
      <w:r>
        <w:rPr>
          <w:rFonts w:hint="eastAsia"/>
          <w:sz w:val="20"/>
          <w:lang w:val="en-US" w:eastAsia="zh-CN"/>
        </w:rPr>
        <w:t xml:space="preserve"> and {0,0,0,0} are simulated with simulation assumptions in Table </w:t>
      </w:r>
      <w:r w:rsidR="00FD1A5A">
        <w:rPr>
          <w:sz w:val="20"/>
          <w:lang w:val="en-US" w:eastAsia="zh-CN"/>
        </w:rPr>
        <w:t>3</w:t>
      </w:r>
      <w:r>
        <w:rPr>
          <w:sz w:val="20"/>
          <w:lang w:val="en-US" w:eastAsia="zh-CN"/>
        </w:rPr>
        <w:t>.T</w:t>
      </w:r>
      <w:r>
        <w:rPr>
          <w:rFonts w:hint="eastAsia"/>
          <w:sz w:val="20"/>
          <w:lang w:val="en-US" w:eastAsia="zh-CN"/>
        </w:rPr>
        <w:t xml:space="preserve">he </w:t>
      </w:r>
      <w:r>
        <w:rPr>
          <w:rFonts w:hint="eastAsia"/>
          <w:color w:val="000000"/>
          <w:kern w:val="24"/>
          <w:sz w:val="20"/>
          <w:lang w:val="en-US" w:eastAsia="zh-CN"/>
        </w:rPr>
        <w:t xml:space="preserve">normalized throughput </w:t>
      </w:r>
      <w:r>
        <w:rPr>
          <w:rFonts w:hint="eastAsia"/>
          <w:sz w:val="20"/>
          <w:lang w:val="en-US" w:eastAsia="zh-CN"/>
        </w:rPr>
        <w:t xml:space="preserve">performances </w:t>
      </w:r>
      <w:r>
        <w:rPr>
          <w:sz w:val="20"/>
          <w:lang w:val="en-US" w:eastAsia="zh-CN"/>
        </w:rPr>
        <w:t xml:space="preserve">results </w:t>
      </w:r>
      <w:r>
        <w:rPr>
          <w:rFonts w:hint="eastAsia"/>
          <w:sz w:val="20"/>
          <w:lang w:val="en-US" w:eastAsia="zh-CN"/>
        </w:rPr>
        <w:t xml:space="preserve">are shown </w:t>
      </w:r>
      <w:r>
        <w:rPr>
          <w:sz w:val="20"/>
          <w:lang w:val="en-US" w:eastAsia="zh-CN"/>
        </w:rPr>
        <w:t>in</w:t>
      </w:r>
      <w:r>
        <w:rPr>
          <w:rFonts w:hint="eastAsia"/>
          <w:sz w:val="20"/>
          <w:lang w:val="en-US" w:eastAsia="zh-CN"/>
        </w:rPr>
        <w:t xml:space="preserve"> Figure </w:t>
      </w:r>
      <w:r w:rsidR="00FD1A5A">
        <w:rPr>
          <w:sz w:val="20"/>
          <w:lang w:val="en-US" w:eastAsia="zh-CN"/>
        </w:rPr>
        <w:t xml:space="preserve">9 </w:t>
      </w:r>
      <w:r>
        <w:rPr>
          <w:sz w:val="20"/>
          <w:lang w:val="en-US" w:eastAsia="zh-CN"/>
        </w:rPr>
        <w:t>to</w:t>
      </w:r>
      <w:r>
        <w:rPr>
          <w:rFonts w:hint="eastAsia"/>
          <w:sz w:val="20"/>
          <w:lang w:val="en-US" w:eastAsia="zh-CN"/>
        </w:rPr>
        <w:t xml:space="preserve"> Figure </w:t>
      </w:r>
      <w:r w:rsidR="00FD1A5A">
        <w:rPr>
          <w:sz w:val="20"/>
          <w:lang w:val="en-US" w:eastAsia="zh-CN"/>
        </w:rPr>
        <w:t>16</w:t>
      </w:r>
      <w:r>
        <w:rPr>
          <w:sz w:val="20"/>
          <w:lang w:val="en-US" w:eastAsia="zh-CN"/>
        </w:rPr>
        <w:t xml:space="preserve">. </w:t>
      </w:r>
      <w:r>
        <w:rPr>
          <w:rFonts w:hint="eastAsia"/>
          <w:sz w:val="20"/>
          <w:lang w:val="en-US" w:eastAsia="zh-CN"/>
        </w:rPr>
        <w:t xml:space="preserve">The </w:t>
      </w:r>
      <w:r>
        <w:rPr>
          <w:rFonts w:hint="eastAsia"/>
          <w:color w:val="000000"/>
          <w:kern w:val="24"/>
          <w:sz w:val="20"/>
          <w:lang w:val="en-US" w:eastAsia="zh-CN"/>
        </w:rPr>
        <w:t>normalized throughput is calculated by the following expression:</w:t>
      </w:r>
    </w:p>
    <w:p w:rsidR="002E73D7" w:rsidRDefault="002E73D7">
      <w:pPr>
        <w:snapToGrid w:val="0"/>
        <w:spacing w:after="0" w:afterAutospacing="0"/>
        <w:jc w:val="center"/>
        <w:rPr>
          <w:color w:val="000000"/>
          <w:kern w:val="24"/>
          <w:sz w:val="20"/>
          <w:lang w:val="en-US" w:eastAsia="zh-CN"/>
        </w:rPr>
      </w:pPr>
      <w:r w:rsidRPr="002E73D7">
        <w:rPr>
          <w:rFonts w:hint="eastAsia"/>
          <w:color w:val="000000"/>
          <w:kern w:val="24"/>
          <w:position w:val="-30"/>
          <w:sz w:val="20"/>
          <w:lang w:val="en-US" w:eastAsia="zh-CN"/>
        </w:rPr>
        <w:object w:dxaOrig="1980" w:dyaOrig="680">
          <v:shape id="_x0000_i1035" type="#_x0000_t75" style="width:76.6pt;height:26.65pt" o:ole="">
            <v:imagedata r:id="rId38" o:title=""/>
          </v:shape>
          <o:OLEObject Type="Embed" ProgID="Equation.3" ShapeID="_x0000_i1035" DrawAspect="Content" ObjectID="_1573459705" r:id="rId39"/>
        </w:object>
      </w:r>
    </w:p>
    <w:p w:rsidR="002E73D7" w:rsidRDefault="003D7F75">
      <w:pPr>
        <w:snapToGrid w:val="0"/>
        <w:spacing w:after="0" w:afterAutospacing="0"/>
        <w:jc w:val="both"/>
        <w:rPr>
          <w:color w:val="000000"/>
          <w:kern w:val="24"/>
          <w:sz w:val="20"/>
          <w:lang w:val="en-US" w:eastAsia="zh-CN"/>
        </w:rPr>
      </w:pPr>
      <w:r>
        <w:rPr>
          <w:rFonts w:hint="eastAsia"/>
          <w:color w:val="000000"/>
          <w:kern w:val="24"/>
          <w:sz w:val="20"/>
          <w:lang w:val="en-US" w:eastAsia="zh-CN"/>
        </w:rPr>
        <w:t xml:space="preserve">Wherein, </w:t>
      </w:r>
      <w:r w:rsidR="002E73D7" w:rsidRPr="002E73D7">
        <w:rPr>
          <w:rFonts w:hint="eastAsia"/>
          <w:color w:val="000000"/>
          <w:kern w:val="24"/>
          <w:position w:val="-12"/>
          <w:sz w:val="20"/>
          <w:lang w:val="en-US" w:eastAsia="zh-CN"/>
        </w:rPr>
        <w:object w:dxaOrig="340" w:dyaOrig="360">
          <v:shape id="_x0000_i1036" type="#_x0000_t75" style="width:15pt;height:16.25pt" o:ole="">
            <v:imagedata r:id="rId40" o:title=""/>
          </v:shape>
          <o:OLEObject Type="Embed" ProgID="Equation.3" ShapeID="_x0000_i1036" DrawAspect="Content" ObjectID="_1573459706" r:id="rId41"/>
        </w:object>
      </w:r>
      <w:r>
        <w:rPr>
          <w:rFonts w:hint="eastAsia"/>
          <w:sz w:val="20"/>
          <w:lang w:val="en-US" w:eastAsia="zh-CN"/>
        </w:rPr>
        <w:t xml:space="preserve"> is modulation order (2 for QPSK, 4 for 16QAM, 6 for 64QAM and 8 for 256QAM), </w:t>
      </w:r>
      <w:r w:rsidR="002E73D7" w:rsidRPr="002E73D7">
        <w:rPr>
          <w:rFonts w:hint="eastAsia"/>
          <w:position w:val="-4"/>
          <w:sz w:val="20"/>
          <w:lang w:val="en-US" w:eastAsia="zh-CN"/>
        </w:rPr>
        <w:object w:dxaOrig="240" w:dyaOrig="260">
          <v:shape id="_x0000_i1037" type="#_x0000_t75" style="width:10pt;height:10.4pt" o:ole="">
            <v:imagedata r:id="rId42" o:title=""/>
          </v:shape>
          <o:OLEObject Type="Embed" ProgID="Equation.3" ShapeID="_x0000_i1037" DrawAspect="Content" ObjectID="_1573459707" r:id="rId43"/>
        </w:object>
      </w:r>
      <w:r>
        <w:rPr>
          <w:rFonts w:hint="eastAsia"/>
          <w:sz w:val="20"/>
          <w:lang w:val="en-US" w:eastAsia="zh-CN"/>
        </w:rPr>
        <w:t xml:space="preserve"> is code rate, </w:t>
      </w:r>
      <w:r w:rsidR="002E73D7" w:rsidRPr="002E73D7">
        <w:rPr>
          <w:rFonts w:hint="eastAsia"/>
          <w:position w:val="-4"/>
          <w:sz w:val="20"/>
          <w:lang w:val="en-US" w:eastAsia="zh-CN"/>
        </w:rPr>
        <w:object w:dxaOrig="660" w:dyaOrig="260">
          <v:shape id="_x0000_i1038" type="#_x0000_t75" style="width:26.65pt;height:10.4pt" o:ole="">
            <v:imagedata r:id="rId44" o:title=""/>
          </v:shape>
          <o:OLEObject Type="Embed" ProgID="Equation.3" ShapeID="_x0000_i1038" DrawAspect="Content" ObjectID="_1573459708" r:id="rId45"/>
        </w:object>
      </w:r>
      <w:r>
        <w:rPr>
          <w:rFonts w:hint="eastAsia"/>
          <w:sz w:val="20"/>
          <w:lang w:val="en-US" w:eastAsia="zh-CN"/>
        </w:rPr>
        <w:t xml:space="preserve"> is block error rate and </w:t>
      </w:r>
      <w:r w:rsidR="002E73D7" w:rsidRPr="002E73D7">
        <w:rPr>
          <w:rFonts w:hint="eastAsia"/>
          <w:position w:val="-12"/>
          <w:sz w:val="20"/>
          <w:lang w:val="en-US" w:eastAsia="zh-CN"/>
        </w:rPr>
        <w:object w:dxaOrig="400" w:dyaOrig="360">
          <v:shape id="_x0000_i1039" type="#_x0000_t75" style="width:16.65pt;height:15.4pt" o:ole="">
            <v:imagedata r:id="rId46" o:title=""/>
          </v:shape>
          <o:OLEObject Type="Embed" ProgID="Equation.3" ShapeID="_x0000_i1039" DrawAspect="Content" ObjectID="_1573459709" r:id="rId47"/>
        </w:object>
      </w:r>
      <w:r>
        <w:rPr>
          <w:rFonts w:hint="eastAsia"/>
          <w:sz w:val="20"/>
          <w:lang w:val="en-US" w:eastAsia="zh-CN"/>
        </w:rPr>
        <w:t xml:space="preserve"> is average number of transmission times for a new data. </w:t>
      </w:r>
    </w:p>
    <w:p w:rsidR="002E73D7" w:rsidRDefault="003D7F75" w:rsidP="00962148">
      <w:pPr>
        <w:snapToGrid w:val="0"/>
        <w:spacing w:beforeLines="50" w:afterLines="50" w:afterAutospacing="0"/>
        <w:jc w:val="center"/>
        <w:rPr>
          <w:rFonts w:cs="宋体"/>
          <w:sz w:val="20"/>
          <w:lang w:val="en-US" w:eastAsia="zh-CN"/>
        </w:rPr>
      </w:pPr>
      <w:r>
        <w:rPr>
          <w:sz w:val="20"/>
          <w:lang w:val="en-US" w:eastAsia="zh-CN"/>
        </w:rPr>
        <w:t xml:space="preserve">Table </w:t>
      </w:r>
      <w:r w:rsidR="00FD1A5A">
        <w:rPr>
          <w:rFonts w:cs="宋体"/>
          <w:sz w:val="20"/>
          <w:lang w:val="en-US" w:eastAsia="zh-CN"/>
        </w:rPr>
        <w:t>3</w:t>
      </w:r>
      <w:r>
        <w:rPr>
          <w:rFonts w:hint="eastAsia"/>
          <w:sz w:val="20"/>
          <w:lang w:val="en-US" w:eastAsia="zh-CN"/>
        </w:rPr>
        <w:tab/>
      </w:r>
      <w:r>
        <w:rPr>
          <w:sz w:val="20"/>
          <w:lang w:val="en-US" w:eastAsia="zh-CN"/>
        </w:rPr>
        <w:t xml:space="preserve">Simulation </w:t>
      </w:r>
      <w:r>
        <w:rPr>
          <w:rFonts w:hint="eastAsia"/>
          <w:sz w:val="20"/>
          <w:lang w:val="en-US" w:eastAsia="zh-CN"/>
        </w:rPr>
        <w:t>A</w:t>
      </w:r>
      <w:r>
        <w:rPr>
          <w:sz w:val="20"/>
          <w:lang w:val="en-US" w:eastAsia="zh-CN"/>
        </w:rPr>
        <w:t xml:space="preserve">ssumptions </w:t>
      </w:r>
    </w:p>
    <w:tbl>
      <w:tblPr>
        <w:tblW w:w="8179" w:type="dxa"/>
        <w:jc w:val="center"/>
        <w:tblInd w:w="-1180" w:type="dxa"/>
        <w:tblLayout w:type="fixed"/>
        <w:tblCellMar>
          <w:left w:w="0" w:type="dxa"/>
          <w:right w:w="0" w:type="dxa"/>
        </w:tblCellMar>
        <w:tblLook w:val="04A0"/>
      </w:tblPr>
      <w:tblGrid>
        <w:gridCol w:w="3360"/>
        <w:gridCol w:w="4819"/>
      </w:tblGrid>
      <w:tr w:rsidR="002E73D7">
        <w:trPr>
          <w:trHeight w:val="176"/>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0" w:afterAutospacing="0" w:line="344" w:lineRule="atLeast"/>
              <w:jc w:val="center"/>
              <w:rPr>
                <w:rFonts w:eastAsia="Gulimfalt"/>
                <w:sz w:val="20"/>
                <w:lang w:val="en-US" w:eastAsia="ko-KR"/>
              </w:rPr>
            </w:pPr>
            <w:r>
              <w:rPr>
                <w:rFonts w:eastAsia="Times New Roman"/>
                <w:color w:val="000000"/>
                <w:kern w:val="24"/>
                <w:sz w:val="20"/>
                <w:lang w:eastAsia="ko-KR"/>
              </w:rPr>
              <w:t>Channel</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0" w:afterAutospacing="0" w:line="344" w:lineRule="atLeast"/>
              <w:jc w:val="center"/>
              <w:rPr>
                <w:rFonts w:eastAsia="Gulimfalt"/>
                <w:sz w:val="20"/>
                <w:lang w:val="en-US" w:eastAsia="ko-KR"/>
              </w:rPr>
            </w:pPr>
            <w:r>
              <w:rPr>
                <w:rFonts w:eastAsia="Times New Roman"/>
                <w:color w:val="000000"/>
                <w:kern w:val="24"/>
                <w:sz w:val="20"/>
                <w:lang w:eastAsia="ko-KR"/>
              </w:rPr>
              <w:t>AWGN</w:t>
            </w:r>
          </w:p>
        </w:tc>
      </w:tr>
      <w:tr w:rsidR="002E73D7">
        <w:trPr>
          <w:trHeight w:val="22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0" w:afterAutospacing="0"/>
              <w:jc w:val="center"/>
              <w:rPr>
                <w:rFonts w:eastAsia="Gulimfalt"/>
                <w:sz w:val="20"/>
                <w:lang w:val="en-US" w:eastAsia="ko-KR"/>
              </w:rPr>
            </w:pPr>
            <w:r>
              <w:rPr>
                <w:rFonts w:eastAsia="Times New Roman"/>
                <w:color w:val="000000"/>
                <w:kern w:val="24"/>
                <w:sz w:val="20"/>
                <w:lang w:eastAsia="ko-KR"/>
              </w:rPr>
              <w:t>Modulation</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0" w:afterAutospacing="0"/>
              <w:jc w:val="center"/>
              <w:rPr>
                <w:rFonts w:cs="宋体"/>
                <w:sz w:val="20"/>
                <w:lang w:val="en-US" w:eastAsia="zh-CN"/>
              </w:rPr>
            </w:pPr>
            <w:r>
              <w:rPr>
                <w:rFonts w:cs="宋体"/>
                <w:color w:val="000000"/>
                <w:kern w:val="24"/>
                <w:sz w:val="20"/>
                <w:lang w:eastAsia="zh-CN"/>
              </w:rPr>
              <w:t>QPSK</w:t>
            </w:r>
            <w:r>
              <w:rPr>
                <w:rFonts w:cs="宋体" w:hint="eastAsia"/>
                <w:color w:val="000000"/>
                <w:kern w:val="24"/>
                <w:sz w:val="20"/>
                <w:lang w:val="en-US" w:eastAsia="zh-CN"/>
              </w:rPr>
              <w:t>, 16QAM, 64QAM, 256QAM</w:t>
            </w:r>
          </w:p>
        </w:tc>
      </w:tr>
      <w:tr w:rsidR="002E73D7">
        <w:trPr>
          <w:trHeight w:val="247"/>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180"/>
              <w:jc w:val="center"/>
              <w:rPr>
                <w:sz w:val="20"/>
                <w:lang w:val="en-US" w:eastAsia="zh-CN"/>
              </w:rPr>
            </w:pPr>
            <w:r>
              <w:rPr>
                <w:color w:val="000000"/>
                <w:kern w:val="24"/>
                <w:sz w:val="20"/>
                <w:lang w:eastAsia="zh-CN"/>
              </w:rPr>
              <w:t>TBS</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jc w:val="center"/>
              <w:rPr>
                <w:rFonts w:cs="宋体"/>
                <w:sz w:val="20"/>
                <w:lang w:val="en-US" w:eastAsia="zh-CN"/>
              </w:rPr>
            </w:pPr>
            <w:r>
              <w:rPr>
                <w:rFonts w:cs="宋体"/>
                <w:sz w:val="20"/>
                <w:lang w:val="en-US" w:eastAsia="zh-CN"/>
              </w:rPr>
              <w:t>1024</w:t>
            </w:r>
          </w:p>
        </w:tc>
      </w:tr>
      <w:tr w:rsidR="002E73D7">
        <w:trPr>
          <w:trHeight w:val="239"/>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180"/>
              <w:jc w:val="center"/>
              <w:rPr>
                <w:rFonts w:eastAsia="Times New Roman"/>
                <w:color w:val="000000"/>
                <w:kern w:val="24"/>
                <w:sz w:val="20"/>
                <w:lang w:eastAsia="ko-KR"/>
              </w:rPr>
            </w:pPr>
            <w:r>
              <w:rPr>
                <w:rFonts w:eastAsia="Times New Roman"/>
                <w:color w:val="000000"/>
                <w:kern w:val="24"/>
                <w:sz w:val="20"/>
                <w:lang w:eastAsia="ko-KR"/>
              </w:rPr>
              <w:t>Code</w:t>
            </w:r>
            <w:r>
              <w:rPr>
                <w:rFonts w:hint="eastAsia"/>
                <w:color w:val="000000"/>
                <w:kern w:val="24"/>
                <w:sz w:val="20"/>
                <w:lang w:val="en-US" w:eastAsia="zh-CN"/>
              </w:rPr>
              <w:t xml:space="preserve"> R</w:t>
            </w:r>
            <w:r>
              <w:rPr>
                <w:rFonts w:eastAsia="Times New Roman"/>
                <w:color w:val="000000"/>
                <w:kern w:val="24"/>
                <w:sz w:val="20"/>
                <w:lang w:eastAsia="ko-KR"/>
              </w:rPr>
              <w:t>ate</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jc w:val="center"/>
              <w:rPr>
                <w:rFonts w:cs="宋体"/>
                <w:color w:val="000000"/>
                <w:kern w:val="24"/>
                <w:sz w:val="20"/>
                <w:lang w:eastAsia="zh-CN"/>
              </w:rPr>
            </w:pPr>
            <w:r>
              <w:rPr>
                <w:rFonts w:cs="宋体" w:hint="eastAsia"/>
                <w:color w:val="000000"/>
                <w:kern w:val="24"/>
                <w:sz w:val="20"/>
                <w:lang w:val="en-US" w:eastAsia="zh-CN"/>
              </w:rPr>
              <w:t xml:space="preserve">1/5, </w:t>
            </w:r>
            <w:r>
              <w:rPr>
                <w:rFonts w:cs="宋体"/>
                <w:color w:val="000000"/>
                <w:kern w:val="24"/>
                <w:sz w:val="20"/>
                <w:lang w:eastAsia="zh-CN"/>
              </w:rPr>
              <w:t>1/3, 2/5, 1/2, 2/3, 3/4, 5/6, 8/9</w:t>
            </w:r>
          </w:p>
        </w:tc>
      </w:tr>
      <w:tr w:rsidR="002E73D7">
        <w:trPr>
          <w:trHeight w:val="259"/>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0" w:afterAutospacing="0"/>
              <w:jc w:val="center"/>
              <w:rPr>
                <w:color w:val="000000"/>
                <w:kern w:val="24"/>
                <w:sz w:val="20"/>
                <w:lang w:val="en-US" w:eastAsia="zh-CN"/>
              </w:rPr>
            </w:pPr>
            <w:r>
              <w:rPr>
                <w:rFonts w:hint="eastAsia"/>
                <w:color w:val="000000"/>
                <w:kern w:val="24"/>
                <w:sz w:val="20"/>
                <w:lang w:val="en-US" w:eastAsia="zh-CN"/>
              </w:rPr>
              <w:t>RV Sequences</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180"/>
              <w:jc w:val="center"/>
              <w:rPr>
                <w:color w:val="000000"/>
                <w:kern w:val="24"/>
                <w:sz w:val="20"/>
                <w:lang w:val="en-US" w:eastAsia="zh-CN"/>
              </w:rPr>
            </w:pPr>
            <w:r>
              <w:rPr>
                <w:sz w:val="20"/>
              </w:rPr>
              <w:t>{0,3,</w:t>
            </w:r>
            <w:r>
              <w:rPr>
                <w:rFonts w:hint="eastAsia"/>
                <w:sz w:val="20"/>
                <w:lang w:val="en-US" w:eastAsia="zh-CN"/>
              </w:rPr>
              <w:t>0</w:t>
            </w:r>
            <w:r>
              <w:rPr>
                <w:sz w:val="20"/>
              </w:rPr>
              <w:t>,</w:t>
            </w:r>
            <w:r>
              <w:rPr>
                <w:rFonts w:hint="eastAsia"/>
                <w:sz w:val="20"/>
                <w:lang w:val="en-US" w:eastAsia="zh-CN"/>
              </w:rPr>
              <w:t>3</w:t>
            </w:r>
            <w:r>
              <w:rPr>
                <w:sz w:val="20"/>
              </w:rPr>
              <w:t>}</w:t>
            </w:r>
            <w:r>
              <w:rPr>
                <w:rFonts w:hint="eastAsia"/>
                <w:sz w:val="20"/>
                <w:lang w:val="en-US" w:eastAsia="zh-CN"/>
              </w:rPr>
              <w:t xml:space="preserve"> and {0,0,0,0}</w:t>
            </w:r>
          </w:p>
        </w:tc>
      </w:tr>
      <w:tr w:rsidR="002E73D7">
        <w:trPr>
          <w:trHeight w:val="259"/>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0" w:afterAutospacing="0"/>
              <w:jc w:val="center"/>
              <w:rPr>
                <w:color w:val="000000"/>
                <w:kern w:val="24"/>
                <w:sz w:val="20"/>
                <w:lang w:val="en-US" w:eastAsia="zh-CN"/>
              </w:rPr>
            </w:pPr>
            <w:r>
              <w:rPr>
                <w:rFonts w:eastAsia="Times New Roman"/>
                <w:color w:val="000000"/>
                <w:kern w:val="24"/>
                <w:sz w:val="20"/>
                <w:lang w:eastAsia="ko-KR"/>
              </w:rPr>
              <w:t xml:space="preserve">Decoding </w:t>
            </w:r>
            <w:r>
              <w:rPr>
                <w:rFonts w:hint="eastAsia"/>
                <w:color w:val="000000"/>
                <w:kern w:val="24"/>
                <w:sz w:val="20"/>
                <w:lang w:val="en-US" w:eastAsia="zh-CN"/>
              </w:rPr>
              <w:t>A</w:t>
            </w:r>
            <w:r>
              <w:rPr>
                <w:rFonts w:eastAsia="Times New Roman"/>
                <w:color w:val="000000"/>
                <w:kern w:val="24"/>
                <w:sz w:val="20"/>
                <w:lang w:eastAsia="ko-KR"/>
              </w:rPr>
              <w:t>algorithm</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180"/>
              <w:jc w:val="center"/>
              <w:rPr>
                <w:color w:val="000000"/>
                <w:kern w:val="24"/>
                <w:sz w:val="20"/>
                <w:lang w:val="en-US" w:eastAsia="zh-CN"/>
              </w:rPr>
            </w:pPr>
            <w:r>
              <w:rPr>
                <w:rFonts w:hint="eastAsia"/>
                <w:color w:val="000000"/>
                <w:kern w:val="24"/>
                <w:sz w:val="20"/>
                <w:lang w:val="en-US" w:eastAsia="zh-CN"/>
              </w:rPr>
              <w:t>F</w:t>
            </w:r>
            <w:proofErr w:type="spellStart"/>
            <w:r>
              <w:rPr>
                <w:color w:val="000000"/>
                <w:kern w:val="24"/>
                <w:sz w:val="20"/>
              </w:rPr>
              <w:t>looding</w:t>
            </w:r>
            <w:proofErr w:type="spellEnd"/>
            <w:r>
              <w:rPr>
                <w:color w:val="000000"/>
                <w:kern w:val="24"/>
                <w:sz w:val="20"/>
              </w:rPr>
              <w:t xml:space="preserve"> BP</w:t>
            </w:r>
            <w:r>
              <w:rPr>
                <w:color w:val="000000"/>
                <w:kern w:val="24"/>
                <w:sz w:val="20"/>
                <w:lang w:eastAsia="zh-CN"/>
              </w:rPr>
              <w:t xml:space="preserve">, </w:t>
            </w:r>
            <w:r>
              <w:rPr>
                <w:color w:val="000000"/>
                <w:kern w:val="24"/>
                <w:sz w:val="20"/>
              </w:rPr>
              <w:t>Max</w:t>
            </w:r>
            <w:r>
              <w:rPr>
                <w:rFonts w:hint="eastAsia"/>
                <w:color w:val="000000"/>
                <w:kern w:val="24"/>
                <w:sz w:val="20"/>
                <w:lang w:val="en-US" w:eastAsia="zh-CN"/>
              </w:rPr>
              <w:t xml:space="preserve"> </w:t>
            </w:r>
            <w:proofErr w:type="spellStart"/>
            <w:r>
              <w:rPr>
                <w:rFonts w:hint="eastAsia"/>
                <w:color w:val="000000"/>
                <w:kern w:val="24"/>
                <w:sz w:val="20"/>
                <w:lang w:val="en-US" w:eastAsia="zh-CN"/>
              </w:rPr>
              <w:t>i</w:t>
            </w:r>
            <w:r>
              <w:rPr>
                <w:color w:val="000000"/>
                <w:kern w:val="24"/>
                <w:sz w:val="20"/>
              </w:rPr>
              <w:t>teration</w:t>
            </w:r>
            <w:r>
              <w:rPr>
                <w:rFonts w:hint="eastAsia"/>
                <w:color w:val="000000"/>
                <w:kern w:val="24"/>
                <w:sz w:val="20"/>
                <w:lang w:eastAsia="zh-CN"/>
              </w:rPr>
              <w:t>s</w:t>
            </w:r>
            <w:proofErr w:type="spellEnd"/>
            <w:r>
              <w:rPr>
                <w:color w:val="000000"/>
                <w:kern w:val="24"/>
                <w:sz w:val="20"/>
              </w:rPr>
              <w:t xml:space="preserve"> =50</w:t>
            </w:r>
          </w:p>
        </w:tc>
      </w:tr>
      <w:tr w:rsidR="002E73D7">
        <w:trPr>
          <w:trHeight w:val="259"/>
          <w:jc w:val="center"/>
        </w:trPr>
        <w:tc>
          <w:tcPr>
            <w:tcW w:w="3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0" w:afterAutospacing="0"/>
              <w:jc w:val="center"/>
              <w:rPr>
                <w:color w:val="000000"/>
                <w:kern w:val="24"/>
                <w:sz w:val="20"/>
                <w:lang w:val="en-US" w:eastAsia="zh-CN"/>
              </w:rPr>
            </w:pPr>
            <w:r>
              <w:rPr>
                <w:rFonts w:hint="eastAsia"/>
                <w:color w:val="000000"/>
                <w:kern w:val="24"/>
                <w:sz w:val="20"/>
                <w:lang w:val="en-US" w:eastAsia="zh-CN"/>
              </w:rPr>
              <w:t>Codeword Length</w:t>
            </w:r>
          </w:p>
        </w:tc>
        <w:tc>
          <w:tcPr>
            <w:tcW w:w="481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2E73D7" w:rsidRDefault="003D7F75">
            <w:pPr>
              <w:overflowPunct w:val="0"/>
              <w:spacing w:after="180"/>
              <w:jc w:val="center"/>
              <w:rPr>
                <w:color w:val="000000"/>
                <w:kern w:val="24"/>
                <w:sz w:val="20"/>
                <w:lang w:val="en-US" w:eastAsia="zh-CN"/>
              </w:rPr>
            </w:pPr>
            <w:r>
              <w:rPr>
                <w:rFonts w:hint="eastAsia"/>
                <w:color w:val="000000"/>
                <w:kern w:val="24"/>
                <w:sz w:val="20"/>
                <w:lang w:val="en-US" w:eastAsia="zh-CN"/>
              </w:rPr>
              <w:t xml:space="preserve">Same Length for Each </w:t>
            </w:r>
            <w:proofErr w:type="spellStart"/>
            <w:r>
              <w:rPr>
                <w:rFonts w:hint="eastAsia"/>
                <w:color w:val="000000"/>
                <w:kern w:val="24"/>
                <w:sz w:val="20"/>
                <w:lang w:val="en-US" w:eastAsia="zh-CN"/>
              </w:rPr>
              <w:t>Tx</w:t>
            </w:r>
            <w:proofErr w:type="spellEnd"/>
          </w:p>
        </w:tc>
      </w:tr>
    </w:tbl>
    <w:p w:rsidR="002E73D7" w:rsidRDefault="002E73D7">
      <w:pPr>
        <w:snapToGrid w:val="0"/>
        <w:spacing w:after="0" w:afterAutospacing="0"/>
        <w:jc w:val="both"/>
        <w:rPr>
          <w:sz w:val="20"/>
          <w:lang w:val="en-US" w:eastAsia="zh-CN"/>
        </w:rPr>
      </w:pPr>
    </w:p>
    <w:p w:rsidR="002E73D7" w:rsidRDefault="003D7F75">
      <w:pPr>
        <w:spacing w:after="143"/>
      </w:pPr>
      <w:r>
        <w:rPr>
          <w:noProof/>
          <w:lang w:val="en-US" w:eastAsia="zh-CN"/>
        </w:rPr>
        <w:lastRenderedPageBreak/>
        <w:drawing>
          <wp:inline distT="0" distB="0" distL="114300" distR="114300">
            <wp:extent cx="2973070" cy="2230755"/>
            <wp:effectExtent l="0" t="0" r="0" b="0"/>
            <wp:docPr id="2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7"/>
                    <pic:cNvPicPr>
                      <a:picLocks noChangeAspect="1"/>
                    </pic:cNvPicPr>
                  </pic:nvPicPr>
                  <pic:blipFill>
                    <a:blip r:embed="rId48"/>
                    <a:stretch>
                      <a:fillRect/>
                    </a:stretch>
                  </pic:blipFill>
                  <pic:spPr>
                    <a:xfrm>
                      <a:off x="0" y="0"/>
                      <a:ext cx="2973070" cy="2230755"/>
                    </a:xfrm>
                    <a:prstGeom prst="rect">
                      <a:avLst/>
                    </a:prstGeom>
                    <a:noFill/>
                    <a:ln w="9525">
                      <a:noFill/>
                    </a:ln>
                  </pic:spPr>
                </pic:pic>
              </a:graphicData>
            </a:graphic>
          </wp:inline>
        </w:drawing>
      </w:r>
      <w:r>
        <w:rPr>
          <w:noProof/>
          <w:lang w:val="en-US" w:eastAsia="zh-CN"/>
        </w:rPr>
        <w:drawing>
          <wp:inline distT="0" distB="0" distL="114300" distR="114300">
            <wp:extent cx="2923540" cy="2192655"/>
            <wp:effectExtent l="0" t="0" r="0" b="0"/>
            <wp:docPr id="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9"/>
                    <pic:cNvPicPr>
                      <a:picLocks noChangeAspect="1"/>
                    </pic:cNvPicPr>
                  </pic:nvPicPr>
                  <pic:blipFill>
                    <a:blip r:embed="rId49"/>
                    <a:stretch>
                      <a:fillRect/>
                    </a:stretch>
                  </pic:blipFill>
                  <pic:spPr>
                    <a:xfrm>
                      <a:off x="0" y="0"/>
                      <a:ext cx="2923540" cy="2192655"/>
                    </a:xfrm>
                    <a:prstGeom prst="rect">
                      <a:avLst/>
                    </a:prstGeom>
                    <a:noFill/>
                    <a:ln w="9525">
                      <a:noFill/>
                    </a:ln>
                  </pic:spPr>
                </pic:pic>
              </a:graphicData>
            </a:graphic>
          </wp:inline>
        </w:drawing>
      </w:r>
    </w:p>
    <w:p w:rsidR="002E73D7" w:rsidRDefault="003D7F75">
      <w:pPr>
        <w:spacing w:after="143"/>
        <w:jc w:val="center"/>
        <w:rPr>
          <w:kern w:val="2"/>
          <w:sz w:val="20"/>
          <w:lang w:val="en-US" w:eastAsia="zh-CN"/>
        </w:rPr>
      </w:pPr>
      <w:r>
        <w:rPr>
          <w:rFonts w:hint="eastAsia"/>
          <w:sz w:val="20"/>
          <w:lang w:val="en-US" w:eastAsia="zh-CN"/>
        </w:rPr>
        <w:t xml:space="preserve">Figure </w:t>
      </w:r>
      <w:r w:rsidR="00FD1A5A">
        <w:rPr>
          <w:sz w:val="20"/>
          <w:lang w:val="en-US" w:eastAsia="zh-CN"/>
        </w:rPr>
        <w:t xml:space="preserve">9 </w:t>
      </w:r>
      <w:r>
        <w:rPr>
          <w:rFonts w:hint="eastAsia"/>
          <w:kern w:val="2"/>
          <w:sz w:val="20"/>
          <w:lang w:val="en-US" w:eastAsia="zh-CN"/>
        </w:rPr>
        <w:t>Rate=</w:t>
      </w:r>
      <w:r>
        <w:rPr>
          <w:kern w:val="2"/>
          <w:sz w:val="20"/>
          <w:lang w:val="en-US" w:eastAsia="zh-CN"/>
        </w:rPr>
        <w:t>1</w:t>
      </w:r>
      <w:r>
        <w:rPr>
          <w:rFonts w:hint="eastAsia"/>
          <w:kern w:val="2"/>
          <w:sz w:val="20"/>
          <w:lang w:val="en-US" w:eastAsia="zh-CN"/>
        </w:rPr>
        <w:t>/</w:t>
      </w:r>
      <w:r>
        <w:rPr>
          <w:kern w:val="2"/>
          <w:sz w:val="20"/>
          <w:lang w:val="en-US" w:eastAsia="zh-CN"/>
        </w:rPr>
        <w:t>2</w:t>
      </w:r>
      <w:r>
        <w:rPr>
          <w:rFonts w:hint="eastAsia"/>
          <w:kern w:val="2"/>
          <w:sz w:val="20"/>
          <w:lang w:val="en-US" w:eastAsia="zh-CN"/>
        </w:rPr>
        <w:t>&amp; QPSK</w:t>
      </w:r>
      <w:r>
        <w:rPr>
          <w:sz w:val="20"/>
          <w:lang w:val="en-US" w:eastAsia="zh-CN"/>
        </w:rPr>
        <w:tab/>
      </w:r>
      <w:r>
        <w:rPr>
          <w:sz w:val="20"/>
          <w:lang w:val="en-US" w:eastAsia="zh-CN"/>
        </w:rPr>
        <w:tab/>
      </w:r>
      <w:r>
        <w:rPr>
          <w:sz w:val="20"/>
          <w:lang w:val="en-US" w:eastAsia="zh-CN"/>
        </w:rPr>
        <w:tab/>
      </w:r>
      <w:r>
        <w:rPr>
          <w:rFonts w:hint="eastAsia"/>
          <w:sz w:val="20"/>
          <w:lang w:val="en-US" w:eastAsia="zh-CN"/>
        </w:rPr>
        <w:t xml:space="preserve">Figure </w:t>
      </w:r>
      <w:r w:rsidR="00FD1A5A">
        <w:rPr>
          <w:sz w:val="20"/>
          <w:lang w:val="en-US" w:eastAsia="zh-CN"/>
        </w:rPr>
        <w:t xml:space="preserve">10 </w:t>
      </w:r>
      <w:r>
        <w:rPr>
          <w:rFonts w:hint="eastAsia"/>
          <w:kern w:val="2"/>
          <w:sz w:val="20"/>
          <w:lang w:val="en-US" w:eastAsia="zh-CN"/>
        </w:rPr>
        <w:t>Rate=</w:t>
      </w:r>
      <w:r>
        <w:rPr>
          <w:kern w:val="2"/>
          <w:sz w:val="20"/>
          <w:lang w:val="en-US" w:eastAsia="zh-CN"/>
        </w:rPr>
        <w:t>3</w:t>
      </w:r>
      <w:r>
        <w:rPr>
          <w:rFonts w:hint="eastAsia"/>
          <w:kern w:val="2"/>
          <w:sz w:val="20"/>
          <w:lang w:val="en-US" w:eastAsia="zh-CN"/>
        </w:rPr>
        <w:t>/</w:t>
      </w:r>
      <w:r>
        <w:rPr>
          <w:kern w:val="2"/>
          <w:sz w:val="20"/>
          <w:lang w:val="en-US" w:eastAsia="zh-CN"/>
        </w:rPr>
        <w:t>4</w:t>
      </w:r>
      <w:r>
        <w:rPr>
          <w:rFonts w:hint="eastAsia"/>
          <w:kern w:val="2"/>
          <w:sz w:val="20"/>
          <w:lang w:val="en-US" w:eastAsia="zh-CN"/>
        </w:rPr>
        <w:t>&amp; QPSK</w:t>
      </w:r>
    </w:p>
    <w:p w:rsidR="002E73D7" w:rsidRDefault="003D7F75">
      <w:pPr>
        <w:spacing w:after="0" w:afterAutospacing="0" w:line="240" w:lineRule="auto"/>
        <w:jc w:val="center"/>
        <w:rPr>
          <w:kern w:val="2"/>
          <w:sz w:val="20"/>
          <w:lang w:val="en-US" w:eastAsia="zh-CN"/>
        </w:rPr>
      </w:pPr>
      <w:r>
        <w:rPr>
          <w:noProof/>
          <w:lang w:val="en-US" w:eastAsia="zh-CN"/>
        </w:rPr>
        <w:drawing>
          <wp:inline distT="0" distB="0" distL="114300" distR="114300">
            <wp:extent cx="2941955" cy="2205990"/>
            <wp:effectExtent l="0" t="0" r="0" b="0"/>
            <wp:docPr id="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9"/>
                    <pic:cNvPicPr>
                      <a:picLocks noChangeAspect="1"/>
                    </pic:cNvPicPr>
                  </pic:nvPicPr>
                  <pic:blipFill>
                    <a:blip r:embed="rId50"/>
                    <a:stretch>
                      <a:fillRect/>
                    </a:stretch>
                  </pic:blipFill>
                  <pic:spPr>
                    <a:xfrm>
                      <a:off x="0" y="0"/>
                      <a:ext cx="2941955" cy="2205990"/>
                    </a:xfrm>
                    <a:prstGeom prst="rect">
                      <a:avLst/>
                    </a:prstGeom>
                    <a:noFill/>
                    <a:ln w="9525">
                      <a:noFill/>
                    </a:ln>
                  </pic:spPr>
                </pic:pic>
              </a:graphicData>
            </a:graphic>
          </wp:inline>
        </w:drawing>
      </w:r>
      <w:r>
        <w:rPr>
          <w:noProof/>
          <w:lang w:val="en-US" w:eastAsia="zh-CN"/>
        </w:rPr>
        <w:drawing>
          <wp:inline distT="0" distB="0" distL="114300" distR="114300">
            <wp:extent cx="2917190" cy="2187575"/>
            <wp:effectExtent l="0" t="0" r="0" b="0"/>
            <wp:docPr id="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0"/>
                    <pic:cNvPicPr>
                      <a:picLocks noChangeAspect="1"/>
                    </pic:cNvPicPr>
                  </pic:nvPicPr>
                  <pic:blipFill>
                    <a:blip r:embed="rId51"/>
                    <a:stretch>
                      <a:fillRect/>
                    </a:stretch>
                  </pic:blipFill>
                  <pic:spPr>
                    <a:xfrm>
                      <a:off x="0" y="0"/>
                      <a:ext cx="2917190" cy="2187575"/>
                    </a:xfrm>
                    <a:prstGeom prst="rect">
                      <a:avLst/>
                    </a:prstGeom>
                    <a:noFill/>
                    <a:ln w="9525">
                      <a:noFill/>
                    </a:ln>
                  </pic:spPr>
                </pic:pic>
              </a:graphicData>
            </a:graphic>
          </wp:inline>
        </w:drawing>
      </w:r>
    </w:p>
    <w:p w:rsidR="002E73D7" w:rsidRDefault="003D7F75">
      <w:pPr>
        <w:spacing w:after="0" w:afterAutospacing="0" w:line="240" w:lineRule="auto"/>
        <w:jc w:val="center"/>
        <w:rPr>
          <w:kern w:val="2"/>
          <w:sz w:val="20"/>
          <w:lang w:val="en-US" w:eastAsia="zh-CN"/>
        </w:rPr>
      </w:pPr>
      <w:r>
        <w:rPr>
          <w:rFonts w:hint="eastAsia"/>
          <w:sz w:val="20"/>
          <w:lang w:val="en-US" w:eastAsia="zh-CN"/>
        </w:rPr>
        <w:t xml:space="preserve">Figure </w:t>
      </w:r>
      <w:r w:rsidR="00FD1A5A">
        <w:rPr>
          <w:sz w:val="20"/>
          <w:lang w:val="en-US" w:eastAsia="zh-CN"/>
        </w:rPr>
        <w:t xml:space="preserve">11 </w:t>
      </w:r>
      <w:r>
        <w:rPr>
          <w:rFonts w:hint="eastAsia"/>
          <w:kern w:val="2"/>
          <w:sz w:val="20"/>
          <w:lang w:val="en-US" w:eastAsia="zh-CN"/>
        </w:rPr>
        <w:t>Rate=1/</w:t>
      </w:r>
      <w:r>
        <w:rPr>
          <w:kern w:val="2"/>
          <w:sz w:val="20"/>
          <w:lang w:val="en-US" w:eastAsia="zh-CN"/>
        </w:rPr>
        <w:t>3</w:t>
      </w:r>
      <w:r>
        <w:rPr>
          <w:rFonts w:hint="eastAsia"/>
          <w:kern w:val="2"/>
          <w:sz w:val="20"/>
          <w:lang w:val="en-US" w:eastAsia="zh-CN"/>
        </w:rPr>
        <w:t>&amp; 16QAM</w:t>
      </w:r>
      <w:r>
        <w:rPr>
          <w:sz w:val="20"/>
          <w:lang w:val="en-US" w:eastAsia="zh-CN"/>
        </w:rPr>
        <w:tab/>
      </w:r>
      <w:r>
        <w:rPr>
          <w:sz w:val="20"/>
          <w:lang w:val="en-US" w:eastAsia="zh-CN"/>
        </w:rPr>
        <w:tab/>
      </w:r>
      <w:r>
        <w:rPr>
          <w:sz w:val="20"/>
          <w:lang w:val="en-US" w:eastAsia="zh-CN"/>
        </w:rPr>
        <w:tab/>
      </w:r>
      <w:r>
        <w:rPr>
          <w:rFonts w:hint="eastAsia"/>
          <w:sz w:val="20"/>
          <w:lang w:val="en-US" w:eastAsia="zh-CN"/>
        </w:rPr>
        <w:t xml:space="preserve">Figure </w:t>
      </w:r>
      <w:r w:rsidR="00FD1A5A">
        <w:rPr>
          <w:sz w:val="20"/>
          <w:lang w:val="en-US" w:eastAsia="zh-CN"/>
        </w:rPr>
        <w:t xml:space="preserve">12 </w:t>
      </w:r>
      <w:r>
        <w:rPr>
          <w:rFonts w:hint="eastAsia"/>
          <w:kern w:val="2"/>
          <w:sz w:val="20"/>
          <w:lang w:val="en-US" w:eastAsia="zh-CN"/>
        </w:rPr>
        <w:t>Rate=2/5 &amp; 16QAM</w:t>
      </w:r>
    </w:p>
    <w:p w:rsidR="002E73D7" w:rsidRDefault="003D7F75">
      <w:pPr>
        <w:spacing w:after="0" w:afterAutospacing="0" w:line="240" w:lineRule="auto"/>
        <w:jc w:val="center"/>
        <w:rPr>
          <w:kern w:val="2"/>
          <w:sz w:val="20"/>
          <w:lang w:val="en-US" w:eastAsia="zh-CN"/>
        </w:rPr>
      </w:pPr>
      <w:r>
        <w:rPr>
          <w:noProof/>
          <w:lang w:val="en-US" w:eastAsia="zh-CN"/>
        </w:rPr>
        <w:drawing>
          <wp:inline distT="0" distB="0" distL="114300" distR="114300">
            <wp:extent cx="2947035" cy="2085975"/>
            <wp:effectExtent l="0" t="0" r="0" b="0"/>
            <wp:docPr id="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6"/>
                    <pic:cNvPicPr>
                      <a:picLocks noChangeAspect="1"/>
                    </pic:cNvPicPr>
                  </pic:nvPicPr>
                  <pic:blipFill>
                    <a:blip r:embed="rId52"/>
                    <a:stretch>
                      <a:fillRect/>
                    </a:stretch>
                  </pic:blipFill>
                  <pic:spPr>
                    <a:xfrm>
                      <a:off x="0" y="0"/>
                      <a:ext cx="2947035" cy="2085975"/>
                    </a:xfrm>
                    <a:prstGeom prst="rect">
                      <a:avLst/>
                    </a:prstGeom>
                    <a:noFill/>
                    <a:ln w="9525">
                      <a:noFill/>
                    </a:ln>
                  </pic:spPr>
                </pic:pic>
              </a:graphicData>
            </a:graphic>
          </wp:inline>
        </w:drawing>
      </w:r>
      <w:r>
        <w:rPr>
          <w:noProof/>
          <w:lang w:val="en-US" w:eastAsia="zh-CN"/>
        </w:rPr>
        <w:drawing>
          <wp:inline distT="0" distB="0" distL="114300" distR="114300">
            <wp:extent cx="2908935" cy="2058670"/>
            <wp:effectExtent l="0" t="0" r="0" b="17780"/>
            <wp:docPr id="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7"/>
                    <pic:cNvPicPr>
                      <a:picLocks noChangeAspect="1"/>
                    </pic:cNvPicPr>
                  </pic:nvPicPr>
                  <pic:blipFill>
                    <a:blip r:embed="rId53"/>
                    <a:stretch>
                      <a:fillRect/>
                    </a:stretch>
                  </pic:blipFill>
                  <pic:spPr>
                    <a:xfrm>
                      <a:off x="0" y="0"/>
                      <a:ext cx="2908935" cy="2058670"/>
                    </a:xfrm>
                    <a:prstGeom prst="rect">
                      <a:avLst/>
                    </a:prstGeom>
                    <a:noFill/>
                    <a:ln w="9525">
                      <a:noFill/>
                    </a:ln>
                  </pic:spPr>
                </pic:pic>
              </a:graphicData>
            </a:graphic>
          </wp:inline>
        </w:drawing>
      </w:r>
    </w:p>
    <w:p w:rsidR="002E73D7" w:rsidRDefault="003D7F75">
      <w:pPr>
        <w:spacing w:after="143"/>
        <w:jc w:val="center"/>
      </w:pPr>
      <w:r>
        <w:rPr>
          <w:rFonts w:hint="eastAsia"/>
          <w:sz w:val="20"/>
          <w:lang w:val="en-US" w:eastAsia="zh-CN"/>
        </w:rPr>
        <w:lastRenderedPageBreak/>
        <w:t xml:space="preserve">Figure </w:t>
      </w:r>
      <w:r w:rsidR="00FD1A5A">
        <w:rPr>
          <w:sz w:val="20"/>
          <w:lang w:val="en-US" w:eastAsia="zh-CN"/>
        </w:rPr>
        <w:t xml:space="preserve">13 </w:t>
      </w:r>
      <w:r>
        <w:rPr>
          <w:rFonts w:hint="eastAsia"/>
          <w:kern w:val="2"/>
          <w:sz w:val="20"/>
          <w:lang w:val="en-US" w:eastAsia="zh-CN"/>
        </w:rPr>
        <w:t>Rate=</w:t>
      </w:r>
      <w:r>
        <w:rPr>
          <w:kern w:val="2"/>
          <w:sz w:val="20"/>
          <w:lang w:val="en-US" w:eastAsia="zh-CN"/>
        </w:rPr>
        <w:t>5</w:t>
      </w:r>
      <w:r>
        <w:rPr>
          <w:rFonts w:hint="eastAsia"/>
          <w:kern w:val="2"/>
          <w:sz w:val="20"/>
          <w:lang w:val="en-US" w:eastAsia="zh-CN"/>
        </w:rPr>
        <w:t>/</w:t>
      </w:r>
      <w:r>
        <w:rPr>
          <w:kern w:val="2"/>
          <w:sz w:val="20"/>
          <w:lang w:val="en-US" w:eastAsia="zh-CN"/>
        </w:rPr>
        <w:t>6</w:t>
      </w:r>
      <w:r>
        <w:rPr>
          <w:rFonts w:hint="eastAsia"/>
          <w:kern w:val="2"/>
          <w:sz w:val="20"/>
          <w:lang w:val="en-US" w:eastAsia="zh-CN"/>
        </w:rPr>
        <w:t>&amp; 64QAM</w:t>
      </w:r>
      <w:r>
        <w:rPr>
          <w:sz w:val="20"/>
          <w:lang w:val="en-US" w:eastAsia="zh-CN"/>
        </w:rPr>
        <w:tab/>
      </w:r>
      <w:r>
        <w:rPr>
          <w:sz w:val="20"/>
          <w:lang w:val="en-US" w:eastAsia="zh-CN"/>
        </w:rPr>
        <w:tab/>
      </w:r>
      <w:r>
        <w:rPr>
          <w:sz w:val="20"/>
          <w:lang w:val="en-US" w:eastAsia="zh-CN"/>
        </w:rPr>
        <w:tab/>
      </w:r>
      <w:r>
        <w:rPr>
          <w:rFonts w:hint="eastAsia"/>
          <w:sz w:val="20"/>
          <w:lang w:val="en-US" w:eastAsia="zh-CN"/>
        </w:rPr>
        <w:t xml:space="preserve">Figure </w:t>
      </w:r>
      <w:r w:rsidR="00FD1A5A">
        <w:rPr>
          <w:sz w:val="20"/>
          <w:lang w:val="en-US" w:eastAsia="zh-CN"/>
        </w:rPr>
        <w:t xml:space="preserve">14 </w:t>
      </w:r>
      <w:r>
        <w:rPr>
          <w:rFonts w:hint="eastAsia"/>
          <w:kern w:val="2"/>
          <w:sz w:val="20"/>
          <w:lang w:val="en-US" w:eastAsia="zh-CN"/>
        </w:rPr>
        <w:t>Rate=</w:t>
      </w:r>
      <w:r>
        <w:rPr>
          <w:kern w:val="2"/>
          <w:sz w:val="20"/>
          <w:lang w:val="en-US" w:eastAsia="zh-CN"/>
        </w:rPr>
        <w:t>8</w:t>
      </w:r>
      <w:r>
        <w:rPr>
          <w:rFonts w:hint="eastAsia"/>
          <w:kern w:val="2"/>
          <w:sz w:val="20"/>
          <w:lang w:val="en-US" w:eastAsia="zh-CN"/>
        </w:rPr>
        <w:t>/</w:t>
      </w:r>
      <w:r>
        <w:rPr>
          <w:kern w:val="2"/>
          <w:sz w:val="20"/>
          <w:lang w:val="en-US" w:eastAsia="zh-CN"/>
        </w:rPr>
        <w:t>9</w:t>
      </w:r>
      <w:r>
        <w:rPr>
          <w:rFonts w:hint="eastAsia"/>
          <w:kern w:val="2"/>
          <w:sz w:val="20"/>
          <w:lang w:val="en-US" w:eastAsia="zh-CN"/>
        </w:rPr>
        <w:t>&amp; 64QAM</w:t>
      </w:r>
      <w:r>
        <w:rPr>
          <w:noProof/>
          <w:lang w:val="en-US" w:eastAsia="zh-CN"/>
        </w:rPr>
        <w:drawing>
          <wp:inline distT="0" distB="0" distL="114300" distR="114300">
            <wp:extent cx="2931160" cy="2198370"/>
            <wp:effectExtent l="0" t="0" r="0" b="0"/>
            <wp:docPr id="3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2"/>
                    <pic:cNvPicPr>
                      <a:picLocks noChangeAspect="1"/>
                    </pic:cNvPicPr>
                  </pic:nvPicPr>
                  <pic:blipFill>
                    <a:blip r:embed="rId54"/>
                    <a:stretch>
                      <a:fillRect/>
                    </a:stretch>
                  </pic:blipFill>
                  <pic:spPr>
                    <a:xfrm>
                      <a:off x="0" y="0"/>
                      <a:ext cx="2931160" cy="2198370"/>
                    </a:xfrm>
                    <a:prstGeom prst="rect">
                      <a:avLst/>
                    </a:prstGeom>
                    <a:noFill/>
                    <a:ln w="9525">
                      <a:noFill/>
                    </a:ln>
                  </pic:spPr>
                </pic:pic>
              </a:graphicData>
            </a:graphic>
          </wp:inline>
        </w:drawing>
      </w:r>
      <w:r>
        <w:rPr>
          <w:noProof/>
          <w:lang w:val="en-US" w:eastAsia="zh-CN"/>
        </w:rPr>
        <w:drawing>
          <wp:inline distT="0" distB="0" distL="114300" distR="114300">
            <wp:extent cx="2931795" cy="2199005"/>
            <wp:effectExtent l="0" t="0" r="0" b="0"/>
            <wp:docPr id="3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3"/>
                    <pic:cNvPicPr>
                      <a:picLocks noChangeAspect="1"/>
                    </pic:cNvPicPr>
                  </pic:nvPicPr>
                  <pic:blipFill>
                    <a:blip r:embed="rId55"/>
                    <a:stretch>
                      <a:fillRect/>
                    </a:stretch>
                  </pic:blipFill>
                  <pic:spPr>
                    <a:xfrm>
                      <a:off x="0" y="0"/>
                      <a:ext cx="2931795" cy="2199005"/>
                    </a:xfrm>
                    <a:prstGeom prst="rect">
                      <a:avLst/>
                    </a:prstGeom>
                    <a:noFill/>
                    <a:ln w="9525">
                      <a:noFill/>
                    </a:ln>
                  </pic:spPr>
                </pic:pic>
              </a:graphicData>
            </a:graphic>
          </wp:inline>
        </w:drawing>
      </w:r>
    </w:p>
    <w:p w:rsidR="002E73D7" w:rsidRDefault="003D7F75">
      <w:pPr>
        <w:spacing w:after="0" w:afterAutospacing="0" w:line="240" w:lineRule="auto"/>
        <w:jc w:val="center"/>
        <w:rPr>
          <w:sz w:val="20"/>
          <w:lang w:val="en-US" w:eastAsia="zh-CN"/>
        </w:rPr>
      </w:pPr>
      <w:r>
        <w:rPr>
          <w:rFonts w:hint="eastAsia"/>
          <w:sz w:val="20"/>
          <w:lang w:val="en-US" w:eastAsia="zh-CN"/>
        </w:rPr>
        <w:t xml:space="preserve">Figure </w:t>
      </w:r>
      <w:r>
        <w:rPr>
          <w:sz w:val="20"/>
          <w:lang w:val="en-US" w:eastAsia="zh-CN"/>
        </w:rPr>
        <w:t>1</w:t>
      </w:r>
      <w:r w:rsidR="00FD1A5A">
        <w:rPr>
          <w:sz w:val="20"/>
          <w:lang w:val="en-US" w:eastAsia="zh-CN"/>
        </w:rPr>
        <w:t xml:space="preserve">5 </w:t>
      </w:r>
      <w:r>
        <w:rPr>
          <w:rFonts w:hint="eastAsia"/>
          <w:kern w:val="2"/>
          <w:sz w:val="20"/>
          <w:lang w:val="en-US" w:eastAsia="zh-CN"/>
        </w:rPr>
        <w:t>Rate=</w:t>
      </w:r>
      <w:r>
        <w:rPr>
          <w:kern w:val="2"/>
          <w:sz w:val="20"/>
          <w:lang w:val="en-US" w:eastAsia="zh-CN"/>
        </w:rPr>
        <w:t>5</w:t>
      </w:r>
      <w:r>
        <w:rPr>
          <w:rFonts w:hint="eastAsia"/>
          <w:kern w:val="2"/>
          <w:sz w:val="20"/>
          <w:lang w:val="en-US" w:eastAsia="zh-CN"/>
        </w:rPr>
        <w:t>/</w:t>
      </w:r>
      <w:r>
        <w:rPr>
          <w:kern w:val="2"/>
          <w:sz w:val="20"/>
          <w:lang w:val="en-US" w:eastAsia="zh-CN"/>
        </w:rPr>
        <w:t>6</w:t>
      </w:r>
      <w:r>
        <w:rPr>
          <w:rFonts w:hint="eastAsia"/>
          <w:kern w:val="2"/>
          <w:sz w:val="20"/>
          <w:lang w:val="en-US" w:eastAsia="zh-CN"/>
        </w:rPr>
        <w:t>&amp;</w:t>
      </w:r>
      <w:r>
        <w:rPr>
          <w:kern w:val="2"/>
          <w:sz w:val="20"/>
          <w:lang w:val="en-US" w:eastAsia="zh-CN"/>
        </w:rPr>
        <w:t>256</w:t>
      </w:r>
      <w:r>
        <w:rPr>
          <w:rFonts w:hint="eastAsia"/>
          <w:kern w:val="2"/>
          <w:sz w:val="20"/>
          <w:lang w:val="en-US" w:eastAsia="zh-CN"/>
        </w:rPr>
        <w:t>Q</w:t>
      </w:r>
      <w:r>
        <w:rPr>
          <w:kern w:val="2"/>
          <w:sz w:val="20"/>
          <w:lang w:val="en-US" w:eastAsia="zh-CN"/>
        </w:rPr>
        <w:t>AM</w:t>
      </w:r>
      <w:r>
        <w:rPr>
          <w:sz w:val="20"/>
          <w:lang w:val="en-US" w:eastAsia="zh-CN"/>
        </w:rPr>
        <w:tab/>
      </w:r>
      <w:r>
        <w:rPr>
          <w:sz w:val="20"/>
          <w:lang w:val="en-US" w:eastAsia="zh-CN"/>
        </w:rPr>
        <w:tab/>
      </w:r>
      <w:r>
        <w:rPr>
          <w:sz w:val="20"/>
          <w:lang w:val="en-US" w:eastAsia="zh-CN"/>
        </w:rPr>
        <w:tab/>
      </w:r>
      <w:r>
        <w:rPr>
          <w:rFonts w:hint="eastAsia"/>
          <w:sz w:val="20"/>
          <w:lang w:val="en-US" w:eastAsia="zh-CN"/>
        </w:rPr>
        <w:t xml:space="preserve">Figure </w:t>
      </w:r>
      <w:r>
        <w:rPr>
          <w:sz w:val="20"/>
          <w:lang w:val="en-US" w:eastAsia="zh-CN"/>
        </w:rPr>
        <w:t>1</w:t>
      </w:r>
      <w:r w:rsidR="00FD1A5A">
        <w:rPr>
          <w:sz w:val="20"/>
          <w:lang w:val="en-US" w:eastAsia="zh-CN"/>
        </w:rPr>
        <w:t xml:space="preserve">6 </w:t>
      </w:r>
      <w:r>
        <w:rPr>
          <w:rFonts w:hint="eastAsia"/>
          <w:kern w:val="2"/>
          <w:sz w:val="20"/>
          <w:lang w:val="en-US" w:eastAsia="zh-CN"/>
        </w:rPr>
        <w:t>Rate=</w:t>
      </w:r>
      <w:r>
        <w:rPr>
          <w:kern w:val="2"/>
          <w:sz w:val="20"/>
          <w:lang w:val="en-US" w:eastAsia="zh-CN"/>
        </w:rPr>
        <w:t>8</w:t>
      </w:r>
      <w:r>
        <w:rPr>
          <w:rFonts w:hint="eastAsia"/>
          <w:kern w:val="2"/>
          <w:sz w:val="20"/>
          <w:lang w:val="en-US" w:eastAsia="zh-CN"/>
        </w:rPr>
        <w:t>/</w:t>
      </w:r>
      <w:r>
        <w:rPr>
          <w:kern w:val="2"/>
          <w:sz w:val="20"/>
          <w:lang w:val="en-US" w:eastAsia="zh-CN"/>
        </w:rPr>
        <w:t>9</w:t>
      </w:r>
      <w:r>
        <w:rPr>
          <w:rFonts w:hint="eastAsia"/>
          <w:kern w:val="2"/>
          <w:sz w:val="20"/>
          <w:lang w:val="en-US" w:eastAsia="zh-CN"/>
        </w:rPr>
        <w:t>&amp;</w:t>
      </w:r>
      <w:r>
        <w:rPr>
          <w:kern w:val="2"/>
          <w:sz w:val="20"/>
          <w:lang w:val="en-US" w:eastAsia="zh-CN"/>
        </w:rPr>
        <w:t>256QAM</w:t>
      </w:r>
    </w:p>
    <w:p w:rsidR="002E73D7" w:rsidRDefault="002E73D7">
      <w:pPr>
        <w:snapToGrid w:val="0"/>
        <w:spacing w:after="0" w:afterAutospacing="0"/>
        <w:jc w:val="both"/>
        <w:rPr>
          <w:sz w:val="20"/>
          <w:lang w:val="en-US" w:eastAsia="zh-CN"/>
        </w:rPr>
      </w:pPr>
    </w:p>
    <w:p w:rsidR="002E73D7" w:rsidRDefault="003D7F75">
      <w:pPr>
        <w:snapToGrid w:val="0"/>
        <w:spacing w:after="0" w:afterAutospacing="0"/>
        <w:jc w:val="both"/>
        <w:rPr>
          <w:sz w:val="20"/>
          <w:lang w:val="en-US" w:eastAsia="zh-CN"/>
        </w:rPr>
      </w:pPr>
      <w:r>
        <w:rPr>
          <w:rFonts w:hint="eastAsia"/>
          <w:sz w:val="20"/>
          <w:lang w:val="en-US" w:eastAsia="zh-CN"/>
        </w:rPr>
        <w:t xml:space="preserve">According to the simulations, it is observed that RV </w:t>
      </w:r>
      <w:proofErr w:type="spellStart"/>
      <w:r>
        <w:rPr>
          <w:rFonts w:hint="eastAsia"/>
          <w:sz w:val="20"/>
          <w:lang w:val="en-US" w:eastAsia="zh-CN"/>
        </w:rPr>
        <w:t>sequenceof</w:t>
      </w:r>
      <w:proofErr w:type="spellEnd"/>
      <w:r>
        <w:rPr>
          <w:rFonts w:hint="eastAsia"/>
          <w:sz w:val="20"/>
          <w:lang w:val="en-US" w:eastAsia="zh-CN"/>
        </w:rPr>
        <w:t xml:space="preserve"> {0, 3, 0, </w:t>
      </w:r>
      <w:proofErr w:type="gramStart"/>
      <w:r>
        <w:rPr>
          <w:rFonts w:hint="eastAsia"/>
          <w:sz w:val="20"/>
          <w:lang w:val="en-US" w:eastAsia="zh-CN"/>
        </w:rPr>
        <w:t>3</w:t>
      </w:r>
      <w:proofErr w:type="gramEnd"/>
      <w:r>
        <w:rPr>
          <w:rFonts w:hint="eastAsia"/>
          <w:sz w:val="20"/>
          <w:lang w:val="en-US" w:eastAsia="zh-CN"/>
        </w:rPr>
        <w:t xml:space="preserve">} has better performance compared with RV </w:t>
      </w:r>
      <w:proofErr w:type="spellStart"/>
      <w:r>
        <w:rPr>
          <w:rFonts w:hint="eastAsia"/>
          <w:sz w:val="20"/>
          <w:lang w:val="en-US" w:eastAsia="zh-CN"/>
        </w:rPr>
        <w:t>sequenceof</w:t>
      </w:r>
      <w:proofErr w:type="spellEnd"/>
      <w:r>
        <w:rPr>
          <w:rFonts w:hint="eastAsia"/>
          <w:sz w:val="20"/>
          <w:lang w:val="en-US" w:eastAsia="zh-CN"/>
        </w:rPr>
        <w:t xml:space="preserve"> {0, 0, 0, 0} </w:t>
      </w:r>
    </w:p>
    <w:p w:rsidR="002E73D7" w:rsidRDefault="003D7F75">
      <w:pPr>
        <w:spacing w:before="120" w:after="120" w:afterAutospacing="0"/>
        <w:rPr>
          <w:b/>
          <w:i/>
          <w:sz w:val="20"/>
          <w:lang w:val="en-US" w:eastAsia="zh-CN"/>
        </w:rPr>
      </w:pPr>
      <w:r>
        <w:rPr>
          <w:b/>
          <w:i/>
          <w:sz w:val="20"/>
          <w:lang w:val="en-US" w:eastAsia="zh-CN"/>
        </w:rPr>
        <w:t>Observation</w:t>
      </w:r>
      <w:r>
        <w:rPr>
          <w:rFonts w:hint="eastAsia"/>
          <w:b/>
          <w:i/>
          <w:sz w:val="20"/>
          <w:lang w:val="en-US" w:eastAsia="zh-CN"/>
        </w:rPr>
        <w:t xml:space="preserve"> </w:t>
      </w:r>
      <w:r w:rsidR="00726B15">
        <w:rPr>
          <w:rFonts w:hint="eastAsia"/>
          <w:b/>
          <w:i/>
          <w:sz w:val="20"/>
          <w:lang w:val="en-US" w:eastAsia="zh-CN"/>
        </w:rPr>
        <w:t>4</w:t>
      </w:r>
      <w:r>
        <w:rPr>
          <w:b/>
          <w:i/>
          <w:sz w:val="20"/>
          <w:lang w:val="en-US" w:eastAsia="zh-CN"/>
        </w:rPr>
        <w:t xml:space="preserve">: RV sequence of {0, 3, 0, </w:t>
      </w:r>
      <w:proofErr w:type="gramStart"/>
      <w:r>
        <w:rPr>
          <w:b/>
          <w:i/>
          <w:sz w:val="20"/>
          <w:lang w:val="en-US" w:eastAsia="zh-CN"/>
        </w:rPr>
        <w:t>3</w:t>
      </w:r>
      <w:proofErr w:type="gramEnd"/>
      <w:r>
        <w:rPr>
          <w:b/>
          <w:i/>
          <w:sz w:val="20"/>
          <w:lang w:val="en-US" w:eastAsia="zh-CN"/>
        </w:rPr>
        <w:t>} has better performance compared with RV sequence of {0, 0, 0, 0}</w:t>
      </w:r>
      <w:r>
        <w:rPr>
          <w:rFonts w:hint="eastAsia"/>
          <w:b/>
          <w:i/>
          <w:sz w:val="20"/>
          <w:lang w:val="en-US" w:eastAsia="zh-CN"/>
        </w:rPr>
        <w:t>.</w:t>
      </w:r>
    </w:p>
    <w:p w:rsidR="002E73D7" w:rsidRDefault="003D7F75">
      <w:pPr>
        <w:pStyle w:val="Heading1"/>
        <w:spacing w:before="0" w:after="0" w:afterAutospacing="0"/>
        <w:ind w:left="432" w:hanging="432"/>
        <w:rPr>
          <w:sz w:val="24"/>
          <w:szCs w:val="24"/>
          <w:lang w:val="en-US" w:eastAsia="zh-CN"/>
        </w:rPr>
      </w:pPr>
      <w:r>
        <w:rPr>
          <w:rFonts w:hint="eastAsia"/>
          <w:sz w:val="24"/>
          <w:szCs w:val="24"/>
          <w:lang w:val="en-US" w:eastAsia="zh-CN"/>
        </w:rPr>
        <w:t>3.</w:t>
      </w:r>
      <w:r>
        <w:rPr>
          <w:sz w:val="24"/>
          <w:szCs w:val="24"/>
          <w:lang w:val="en-US" w:eastAsia="zh-CN"/>
        </w:rPr>
        <w:t>2</w:t>
      </w:r>
      <w:r>
        <w:rPr>
          <w:rFonts w:hint="eastAsia"/>
          <w:sz w:val="24"/>
          <w:szCs w:val="24"/>
          <w:lang w:val="en-US" w:eastAsia="zh-CN"/>
        </w:rPr>
        <w:t xml:space="preserve"> Processing</w:t>
      </w:r>
      <w:r>
        <w:rPr>
          <w:sz w:val="24"/>
          <w:szCs w:val="24"/>
          <w:lang w:val="en-US" w:eastAsia="zh-CN"/>
        </w:rPr>
        <w:t xml:space="preserve"> Latency Analysis</w:t>
      </w:r>
    </w:p>
    <w:p w:rsidR="002E73D7" w:rsidRDefault="003D7F75">
      <w:pPr>
        <w:snapToGrid w:val="0"/>
        <w:spacing w:after="0" w:afterAutospacing="0"/>
        <w:jc w:val="both"/>
        <w:rPr>
          <w:sz w:val="20"/>
          <w:lang w:val="en-US" w:eastAsia="zh-CN"/>
        </w:rPr>
      </w:pPr>
      <w:r>
        <w:rPr>
          <w:rFonts w:hint="eastAsia"/>
          <w:sz w:val="20"/>
          <w:lang w:val="en-US" w:eastAsia="zh-CN"/>
        </w:rPr>
        <w:t>For the case that the 1</w:t>
      </w:r>
      <w:r>
        <w:rPr>
          <w:rFonts w:hint="eastAsia"/>
          <w:sz w:val="20"/>
          <w:vertAlign w:val="superscript"/>
          <w:lang w:val="en-US" w:eastAsia="zh-CN"/>
        </w:rPr>
        <w:t>st</w:t>
      </w:r>
      <w:r>
        <w:rPr>
          <w:rFonts w:hint="eastAsia"/>
          <w:sz w:val="20"/>
          <w:lang w:val="en-US" w:eastAsia="zh-CN"/>
        </w:rPr>
        <w:t xml:space="preserve"> transmission is missed as shown in </w:t>
      </w:r>
      <w:r>
        <w:rPr>
          <w:sz w:val="20"/>
          <w:lang w:val="en-US" w:eastAsia="zh-CN"/>
        </w:rPr>
        <w:t>F</w:t>
      </w:r>
      <w:r>
        <w:rPr>
          <w:rFonts w:hint="eastAsia"/>
          <w:sz w:val="20"/>
          <w:lang w:val="en-US" w:eastAsia="zh-CN"/>
        </w:rPr>
        <w:t xml:space="preserve">igure </w:t>
      </w:r>
      <w:r w:rsidR="00FD1A5A">
        <w:rPr>
          <w:sz w:val="20"/>
          <w:lang w:val="en-US" w:eastAsia="zh-CN"/>
        </w:rPr>
        <w:t>17</w:t>
      </w:r>
      <w:r>
        <w:rPr>
          <w:rFonts w:hint="eastAsia"/>
          <w:sz w:val="20"/>
          <w:lang w:val="en-US" w:eastAsia="zh-CN"/>
        </w:rPr>
        <w:t xml:space="preserve">, RV sequence of {0, 2, 3, </w:t>
      </w:r>
      <w:proofErr w:type="gramStart"/>
      <w:r>
        <w:rPr>
          <w:rFonts w:hint="eastAsia"/>
          <w:sz w:val="20"/>
          <w:lang w:val="en-US" w:eastAsia="zh-CN"/>
        </w:rPr>
        <w:t>1</w:t>
      </w:r>
      <w:proofErr w:type="gramEnd"/>
      <w:r>
        <w:rPr>
          <w:rFonts w:hint="eastAsia"/>
          <w:sz w:val="20"/>
          <w:lang w:val="en-US" w:eastAsia="zh-CN"/>
        </w:rPr>
        <w:t xml:space="preserve">} needs 3 times transmissions because RV2 is not self-decodable. However, for RV sequence of {0, 3, 0, 3} and RV </w:t>
      </w:r>
      <w:proofErr w:type="spellStart"/>
      <w:r>
        <w:rPr>
          <w:rFonts w:hint="eastAsia"/>
          <w:sz w:val="20"/>
          <w:lang w:val="en-US" w:eastAsia="zh-CN"/>
        </w:rPr>
        <w:t>sequenceof</w:t>
      </w:r>
      <w:proofErr w:type="spellEnd"/>
      <w:r>
        <w:rPr>
          <w:rFonts w:hint="eastAsia"/>
          <w:sz w:val="20"/>
          <w:lang w:val="en-US" w:eastAsia="zh-CN"/>
        </w:rPr>
        <w:t xml:space="preserve"> {0, 0, 0, 0}, they need only 2 times transmissions since their 2</w:t>
      </w:r>
      <w:r>
        <w:rPr>
          <w:rFonts w:hint="eastAsia"/>
          <w:sz w:val="20"/>
          <w:vertAlign w:val="superscript"/>
          <w:lang w:val="en-US" w:eastAsia="zh-CN"/>
        </w:rPr>
        <w:t>nd</w:t>
      </w:r>
      <w:r>
        <w:rPr>
          <w:rFonts w:hint="eastAsia"/>
          <w:sz w:val="20"/>
          <w:lang w:val="en-US" w:eastAsia="zh-CN"/>
        </w:rPr>
        <w:t xml:space="preserve"> transmission (RV3 or RV0) are self-decodable. </w:t>
      </w:r>
      <w:r>
        <w:rPr>
          <w:sz w:val="20"/>
          <w:lang w:val="en-US" w:eastAsia="zh-CN"/>
        </w:rPr>
        <w:t>Therefore</w:t>
      </w:r>
      <w:r>
        <w:rPr>
          <w:rFonts w:hint="eastAsia"/>
          <w:sz w:val="20"/>
          <w:lang w:val="en-US" w:eastAsia="zh-CN"/>
        </w:rPr>
        <w:t xml:space="preserve">, for the case </w:t>
      </w:r>
      <w:r>
        <w:rPr>
          <w:sz w:val="20"/>
          <w:lang w:val="en-US" w:eastAsia="zh-CN"/>
        </w:rPr>
        <w:t xml:space="preserve">as </w:t>
      </w:r>
      <w:r>
        <w:rPr>
          <w:rFonts w:hint="eastAsia"/>
          <w:sz w:val="20"/>
          <w:lang w:val="en-US" w:eastAsia="zh-CN"/>
        </w:rPr>
        <w:t xml:space="preserve">in </w:t>
      </w:r>
      <w:r>
        <w:rPr>
          <w:sz w:val="20"/>
          <w:lang w:val="en-US" w:eastAsia="zh-CN"/>
        </w:rPr>
        <w:t>F</w:t>
      </w:r>
      <w:r>
        <w:rPr>
          <w:rFonts w:hint="eastAsia"/>
          <w:sz w:val="20"/>
          <w:lang w:val="en-US" w:eastAsia="zh-CN"/>
        </w:rPr>
        <w:t xml:space="preserve">igure 22, RV sequence of {0, 2, 3, </w:t>
      </w:r>
      <w:proofErr w:type="gramStart"/>
      <w:r>
        <w:rPr>
          <w:rFonts w:hint="eastAsia"/>
          <w:sz w:val="20"/>
          <w:lang w:val="en-US" w:eastAsia="zh-CN"/>
        </w:rPr>
        <w:t>1</w:t>
      </w:r>
      <w:proofErr w:type="gramEnd"/>
      <w:r>
        <w:rPr>
          <w:rFonts w:hint="eastAsia"/>
          <w:sz w:val="20"/>
          <w:lang w:val="en-US" w:eastAsia="zh-CN"/>
        </w:rPr>
        <w:t xml:space="preserve">} has longer latency than RV sequence of {0, 3, 0, 3} and RV </w:t>
      </w:r>
      <w:proofErr w:type="spellStart"/>
      <w:r>
        <w:rPr>
          <w:rFonts w:hint="eastAsia"/>
          <w:sz w:val="20"/>
          <w:lang w:val="en-US" w:eastAsia="zh-CN"/>
        </w:rPr>
        <w:t>sequenceof</w:t>
      </w:r>
      <w:proofErr w:type="spellEnd"/>
      <w:r>
        <w:rPr>
          <w:rFonts w:hint="eastAsia"/>
          <w:sz w:val="20"/>
          <w:lang w:val="en-US" w:eastAsia="zh-CN"/>
        </w:rPr>
        <w:t xml:space="preserve"> {0, 0, 0, 0}. </w:t>
      </w:r>
    </w:p>
    <w:p w:rsidR="002E73D7" w:rsidRDefault="002E73D7">
      <w:pPr>
        <w:snapToGrid w:val="0"/>
        <w:spacing w:after="0" w:afterAutospacing="0"/>
        <w:jc w:val="both"/>
        <w:rPr>
          <w:sz w:val="20"/>
          <w:lang w:val="en-US" w:eastAsia="zh-CN"/>
        </w:rPr>
      </w:pPr>
    </w:p>
    <w:p w:rsidR="002E73D7" w:rsidRDefault="002E73D7">
      <w:pPr>
        <w:snapToGrid w:val="0"/>
        <w:spacing w:after="0" w:afterAutospacing="0"/>
        <w:jc w:val="both"/>
        <w:rPr>
          <w:sz w:val="20"/>
          <w:lang w:val="en-US" w:eastAsia="zh-CN"/>
        </w:rPr>
      </w:pPr>
    </w:p>
    <w:p w:rsidR="002E73D7" w:rsidRDefault="002E73D7">
      <w:pPr>
        <w:snapToGrid w:val="0"/>
        <w:spacing w:after="0" w:afterAutospacing="0"/>
        <w:jc w:val="center"/>
        <w:rPr>
          <w:sz w:val="20"/>
          <w:lang w:val="en-US" w:eastAsia="zh-CN"/>
        </w:rPr>
      </w:pPr>
      <w:r>
        <w:object w:dxaOrig="6133" w:dyaOrig="4560">
          <v:shape id="_x0000_i1040" type="#_x0000_t75" style="width:302.15pt;height:187.3pt" o:ole="">
            <v:imagedata r:id="rId56" o:title=""/>
          </v:shape>
          <o:OLEObject Type="Embed" ProgID="Visio.Drawing.11" ShapeID="_x0000_i1040" DrawAspect="Content" ObjectID="_1573459710" r:id="rId57"/>
        </w:object>
      </w:r>
    </w:p>
    <w:p w:rsidR="002E73D7" w:rsidRDefault="003D7F75">
      <w:pPr>
        <w:snapToGrid w:val="0"/>
        <w:spacing w:after="0" w:afterAutospacing="0"/>
        <w:jc w:val="center"/>
        <w:rPr>
          <w:sz w:val="20"/>
          <w:lang w:val="en-US" w:eastAsia="zh-CN"/>
        </w:rPr>
      </w:pPr>
      <w:r>
        <w:rPr>
          <w:sz w:val="20"/>
          <w:lang w:eastAsia="en-US"/>
        </w:rPr>
        <w:t xml:space="preserve">Figure </w:t>
      </w:r>
      <w:r w:rsidR="00FD1A5A">
        <w:rPr>
          <w:sz w:val="20"/>
          <w:lang w:val="en-US" w:eastAsia="zh-CN"/>
        </w:rPr>
        <w:t>17</w:t>
      </w:r>
      <w:r>
        <w:rPr>
          <w:rFonts w:hint="eastAsia"/>
          <w:sz w:val="20"/>
          <w:lang w:val="en-US" w:eastAsia="zh-CN"/>
        </w:rPr>
        <w:tab/>
        <w:t>Example of Case of 1</w:t>
      </w:r>
      <w:r>
        <w:rPr>
          <w:rFonts w:hint="eastAsia"/>
          <w:sz w:val="20"/>
          <w:vertAlign w:val="superscript"/>
          <w:lang w:val="en-US" w:eastAsia="zh-CN"/>
        </w:rPr>
        <w:t>st</w:t>
      </w:r>
      <w:r>
        <w:rPr>
          <w:rFonts w:hint="eastAsia"/>
          <w:sz w:val="20"/>
          <w:lang w:val="en-US" w:eastAsia="zh-CN"/>
        </w:rPr>
        <w:t xml:space="preserve"> Transmission Missed</w:t>
      </w:r>
    </w:p>
    <w:p w:rsidR="002E73D7" w:rsidRDefault="003D7F75">
      <w:pPr>
        <w:spacing w:before="120" w:after="120" w:afterAutospacing="0"/>
        <w:rPr>
          <w:b/>
          <w:i/>
          <w:sz w:val="20"/>
          <w:lang w:val="en-US" w:eastAsia="zh-CN"/>
        </w:rPr>
      </w:pPr>
      <w:r>
        <w:rPr>
          <w:b/>
          <w:i/>
          <w:sz w:val="20"/>
          <w:lang w:val="en-US" w:eastAsia="zh-CN"/>
        </w:rPr>
        <w:t>Observation</w:t>
      </w:r>
      <w:r>
        <w:rPr>
          <w:rFonts w:hint="eastAsia"/>
          <w:b/>
          <w:i/>
          <w:sz w:val="20"/>
          <w:lang w:val="en-US" w:eastAsia="zh-CN"/>
        </w:rPr>
        <w:t xml:space="preserve"> </w:t>
      </w:r>
      <w:r w:rsidR="00726B15">
        <w:rPr>
          <w:rFonts w:hint="eastAsia"/>
          <w:b/>
          <w:i/>
          <w:sz w:val="20"/>
          <w:lang w:val="en-US" w:eastAsia="zh-CN"/>
        </w:rPr>
        <w:t>5</w:t>
      </w:r>
      <w:r>
        <w:rPr>
          <w:b/>
          <w:i/>
          <w:sz w:val="20"/>
          <w:lang w:val="en-US" w:eastAsia="zh-CN"/>
        </w:rPr>
        <w:t>:</w:t>
      </w:r>
      <w:r>
        <w:rPr>
          <w:rFonts w:hint="eastAsia"/>
          <w:b/>
          <w:i/>
          <w:sz w:val="20"/>
          <w:lang w:val="en-US" w:eastAsia="zh-CN"/>
        </w:rPr>
        <w:t xml:space="preserve">  Processing latency of RV </w:t>
      </w:r>
      <w:proofErr w:type="spellStart"/>
      <w:r>
        <w:rPr>
          <w:rFonts w:hint="eastAsia"/>
          <w:b/>
          <w:i/>
          <w:sz w:val="20"/>
          <w:lang w:val="en-US" w:eastAsia="zh-CN"/>
        </w:rPr>
        <w:t>sequenceof</w:t>
      </w:r>
      <w:proofErr w:type="spellEnd"/>
      <w:r>
        <w:rPr>
          <w:rFonts w:hint="eastAsia"/>
          <w:b/>
          <w:i/>
          <w:sz w:val="20"/>
          <w:lang w:val="en-US" w:eastAsia="zh-CN"/>
        </w:rPr>
        <w:t xml:space="preserve"> {0, 0, 0, 0} and {0, 3, 0, 3} </w:t>
      </w:r>
      <w:proofErr w:type="gramStart"/>
      <w:r>
        <w:rPr>
          <w:b/>
          <w:i/>
          <w:sz w:val="20"/>
          <w:lang w:val="en-US" w:eastAsia="zh-CN"/>
        </w:rPr>
        <w:t>outperform</w:t>
      </w:r>
      <w:r>
        <w:rPr>
          <w:rFonts w:hint="eastAsia"/>
          <w:b/>
          <w:i/>
          <w:sz w:val="20"/>
          <w:lang w:val="en-US" w:eastAsia="zh-CN"/>
        </w:rPr>
        <w:t xml:space="preserve">  processing</w:t>
      </w:r>
      <w:proofErr w:type="gramEnd"/>
      <w:r>
        <w:rPr>
          <w:rFonts w:hint="eastAsia"/>
          <w:b/>
          <w:i/>
          <w:sz w:val="20"/>
          <w:lang w:val="en-US" w:eastAsia="zh-CN"/>
        </w:rPr>
        <w:t xml:space="preserve"> latency of RV </w:t>
      </w:r>
      <w:proofErr w:type="spellStart"/>
      <w:r>
        <w:rPr>
          <w:rFonts w:hint="eastAsia"/>
          <w:b/>
          <w:i/>
          <w:sz w:val="20"/>
          <w:lang w:val="en-US" w:eastAsia="zh-CN"/>
        </w:rPr>
        <w:t>sequenceof</w:t>
      </w:r>
      <w:proofErr w:type="spellEnd"/>
      <w:r>
        <w:rPr>
          <w:rFonts w:hint="eastAsia"/>
          <w:b/>
          <w:i/>
          <w:sz w:val="20"/>
          <w:lang w:val="en-US" w:eastAsia="zh-CN"/>
        </w:rPr>
        <w:t xml:space="preserve">  {0, 2, 3, 1} when </w:t>
      </w:r>
      <w:r>
        <w:rPr>
          <w:b/>
          <w:i/>
          <w:sz w:val="20"/>
          <w:lang w:val="en-US" w:eastAsia="zh-CN"/>
        </w:rPr>
        <w:t>1</w:t>
      </w:r>
      <w:r>
        <w:rPr>
          <w:b/>
          <w:i/>
          <w:sz w:val="20"/>
          <w:vertAlign w:val="superscript"/>
          <w:lang w:val="en-US" w:eastAsia="zh-CN"/>
        </w:rPr>
        <w:t>st</w:t>
      </w:r>
      <w:r>
        <w:rPr>
          <w:rFonts w:hint="eastAsia"/>
          <w:b/>
          <w:i/>
          <w:sz w:val="20"/>
          <w:lang w:val="en-US" w:eastAsia="zh-CN"/>
        </w:rPr>
        <w:t>t</w:t>
      </w:r>
      <w:r>
        <w:rPr>
          <w:b/>
          <w:i/>
          <w:sz w:val="20"/>
          <w:lang w:val="en-US" w:eastAsia="zh-CN"/>
        </w:rPr>
        <w:t xml:space="preserve">ransmission is </w:t>
      </w:r>
      <w:r>
        <w:rPr>
          <w:rFonts w:hint="eastAsia"/>
          <w:b/>
          <w:i/>
          <w:sz w:val="20"/>
          <w:lang w:val="en-US" w:eastAsia="zh-CN"/>
        </w:rPr>
        <w:t>m</w:t>
      </w:r>
      <w:r>
        <w:rPr>
          <w:b/>
          <w:i/>
          <w:sz w:val="20"/>
          <w:lang w:val="en-US" w:eastAsia="zh-CN"/>
        </w:rPr>
        <w:t>issed</w:t>
      </w:r>
      <w:r>
        <w:rPr>
          <w:rFonts w:hint="eastAsia"/>
          <w:b/>
          <w:i/>
          <w:sz w:val="20"/>
          <w:lang w:val="en-US" w:eastAsia="zh-CN"/>
        </w:rPr>
        <w:t xml:space="preserve"> .</w:t>
      </w:r>
    </w:p>
    <w:p w:rsidR="002E73D7" w:rsidRDefault="003D7F75">
      <w:pPr>
        <w:spacing w:before="120" w:after="120" w:afterAutospacing="0"/>
        <w:jc w:val="both"/>
        <w:rPr>
          <w:b/>
          <w:i/>
          <w:sz w:val="20"/>
          <w:lang w:val="en-US" w:eastAsia="zh-CN"/>
        </w:rPr>
      </w:pPr>
      <w:r>
        <w:rPr>
          <w:rFonts w:hint="eastAsia"/>
          <w:b/>
          <w:i/>
          <w:sz w:val="20"/>
          <w:lang w:val="en-US" w:eastAsia="zh-CN"/>
        </w:rPr>
        <w:lastRenderedPageBreak/>
        <w:t xml:space="preserve">Proposal </w:t>
      </w:r>
      <w:r w:rsidR="00726B15">
        <w:rPr>
          <w:rFonts w:hint="eastAsia"/>
          <w:b/>
          <w:i/>
          <w:sz w:val="20"/>
          <w:lang w:val="en-US" w:eastAsia="zh-CN"/>
        </w:rPr>
        <w:t>4</w:t>
      </w:r>
      <w:r>
        <w:rPr>
          <w:rFonts w:hint="eastAsia"/>
          <w:b/>
          <w:i/>
          <w:sz w:val="20"/>
          <w:lang w:val="en-US" w:eastAsia="zh-CN"/>
        </w:rPr>
        <w:t xml:space="preserve">: For </w:t>
      </w:r>
      <w:r>
        <w:rPr>
          <w:b/>
          <w:i/>
          <w:sz w:val="20"/>
          <w:lang w:val="en-US" w:eastAsia="zh-CN"/>
        </w:rPr>
        <w:t>UL transmission without UL grant</w:t>
      </w:r>
      <w:r>
        <w:rPr>
          <w:rFonts w:hint="eastAsia"/>
          <w:b/>
          <w:i/>
          <w:sz w:val="20"/>
          <w:lang w:val="en-US" w:eastAsia="zh-CN"/>
        </w:rPr>
        <w:t>, RV sequences of {0, 2, 3, 1}, {0, 3, 0, 3} and {0, 0, 0, 0} which are</w:t>
      </w:r>
      <w:r>
        <w:rPr>
          <w:b/>
          <w:i/>
          <w:sz w:val="20"/>
          <w:lang w:val="en-US" w:eastAsia="zh-CN"/>
        </w:rPr>
        <w:t xml:space="preserve"> configured by UE-specific RRC signaling</w:t>
      </w:r>
      <w:r>
        <w:rPr>
          <w:rFonts w:hint="eastAsia"/>
          <w:b/>
          <w:i/>
          <w:sz w:val="20"/>
          <w:lang w:val="en-US" w:eastAsia="zh-CN"/>
        </w:rPr>
        <w:t xml:space="preserve"> in work</w:t>
      </w:r>
      <w:r>
        <w:rPr>
          <w:b/>
          <w:i/>
          <w:sz w:val="20"/>
          <w:lang w:val="en-US" w:eastAsia="zh-CN"/>
        </w:rPr>
        <w:t>ing</w:t>
      </w:r>
      <w:r>
        <w:rPr>
          <w:rFonts w:hint="eastAsia"/>
          <w:b/>
          <w:i/>
          <w:sz w:val="20"/>
          <w:lang w:val="en-US" w:eastAsia="zh-CN"/>
        </w:rPr>
        <w:t xml:space="preserve"> assumption should be </w:t>
      </w:r>
      <w:r>
        <w:rPr>
          <w:b/>
          <w:i/>
          <w:sz w:val="20"/>
          <w:lang w:val="en-US" w:eastAsia="zh-CN"/>
        </w:rPr>
        <w:t>confirm</w:t>
      </w:r>
      <w:r>
        <w:rPr>
          <w:rFonts w:hint="eastAsia"/>
          <w:b/>
          <w:i/>
          <w:sz w:val="20"/>
          <w:lang w:val="en-US" w:eastAsia="zh-CN"/>
        </w:rPr>
        <w:t xml:space="preserve">ed. </w:t>
      </w:r>
    </w:p>
    <w:p w:rsidR="00962148" w:rsidRDefault="003D7F75" w:rsidP="00962148">
      <w:pPr>
        <w:pStyle w:val="Heading1"/>
        <w:keepNext w:val="0"/>
        <w:widowControl w:val="0"/>
        <w:numPr>
          <w:ilvl w:val="0"/>
          <w:numId w:val="9"/>
        </w:numPr>
        <w:tabs>
          <w:tab w:val="clear" w:pos="0"/>
        </w:tabs>
        <w:spacing w:before="0" w:afterLines="50" w:afterAutospacing="0"/>
        <w:ind w:left="0" w:firstLine="0"/>
        <w:jc w:val="both"/>
        <w:rPr>
          <w:b/>
          <w:szCs w:val="22"/>
          <w:lang w:val="en-US" w:eastAsia="zh-CN"/>
        </w:rPr>
      </w:pPr>
      <w:r>
        <w:rPr>
          <w:b/>
          <w:szCs w:val="22"/>
          <w:lang w:val="en-US" w:eastAsia="zh-CN"/>
        </w:rPr>
        <w:t>Conclusion</w:t>
      </w:r>
    </w:p>
    <w:p w:rsidR="00962148" w:rsidRDefault="003D7F75" w:rsidP="00962148">
      <w:pPr>
        <w:adjustRightInd w:val="0"/>
        <w:snapToGrid w:val="0"/>
        <w:spacing w:afterLines="50" w:afterAutospacing="0"/>
        <w:jc w:val="both"/>
        <w:rPr>
          <w:sz w:val="20"/>
          <w:lang w:val="en-US" w:eastAsia="zh-CN"/>
        </w:rPr>
      </w:pPr>
      <w:r>
        <w:rPr>
          <w:sz w:val="20"/>
          <w:lang w:val="en-US" w:eastAsia="zh-CN"/>
        </w:rPr>
        <w:t xml:space="preserve">In this contribution, we compared scheduling flexibility of TBS determined by formula and TBS sequence. We also evaluated </w:t>
      </w:r>
      <w:r>
        <w:rPr>
          <w:rFonts w:hint="eastAsia"/>
          <w:sz w:val="20"/>
          <w:lang w:val="en-US" w:eastAsia="zh-CN"/>
        </w:rPr>
        <w:t xml:space="preserve">the </w:t>
      </w:r>
      <w:r>
        <w:rPr>
          <w:sz w:val="20"/>
          <w:lang w:val="en-US" w:eastAsia="zh-CN"/>
        </w:rPr>
        <w:t xml:space="preserve">RV </w:t>
      </w:r>
      <w:r>
        <w:rPr>
          <w:sz w:val="20"/>
          <w:lang w:eastAsia="zh-CN"/>
        </w:rPr>
        <w:t>sequence</w:t>
      </w:r>
      <w:proofErr w:type="spellStart"/>
      <w:r>
        <w:rPr>
          <w:sz w:val="20"/>
          <w:lang w:val="en-US" w:eastAsia="zh-CN"/>
        </w:rPr>
        <w:t>sfor</w:t>
      </w:r>
      <w:proofErr w:type="spellEnd"/>
      <w:r>
        <w:rPr>
          <w:sz w:val="20"/>
          <w:lang w:val="en-US" w:eastAsia="zh-CN"/>
        </w:rPr>
        <w:t xml:space="preserve"> UL grant free. In summary, we have the following observations and proposals.</w:t>
      </w:r>
    </w:p>
    <w:p w:rsidR="00726B15" w:rsidRDefault="00726B15" w:rsidP="00726B15">
      <w:pPr>
        <w:spacing w:after="120"/>
        <w:jc w:val="both"/>
        <w:rPr>
          <w:b/>
          <w:i/>
          <w:sz w:val="20"/>
          <w:lang w:eastAsia="zh-CN"/>
        </w:rPr>
      </w:pPr>
      <w:r>
        <w:rPr>
          <w:rFonts w:hint="eastAsia"/>
          <w:b/>
          <w:i/>
          <w:sz w:val="20"/>
        </w:rPr>
        <w:t>Observation</w:t>
      </w:r>
      <w:r>
        <w:rPr>
          <w:rFonts w:hint="eastAsia"/>
          <w:b/>
          <w:i/>
          <w:sz w:val="20"/>
          <w:lang w:eastAsia="zh-CN"/>
        </w:rPr>
        <w:t xml:space="preserve"> 1</w:t>
      </w:r>
      <w:r>
        <w:rPr>
          <w:rFonts w:hint="eastAsia"/>
          <w:b/>
          <w:i/>
          <w:sz w:val="20"/>
        </w:rPr>
        <w:t xml:space="preserve">: </w:t>
      </w:r>
      <w:r>
        <w:rPr>
          <w:rFonts w:hint="eastAsia"/>
          <w:b/>
          <w:i/>
          <w:sz w:val="20"/>
          <w:lang w:eastAsia="zh-CN"/>
        </w:rPr>
        <w:t>I</w:t>
      </w:r>
      <w:r>
        <w:rPr>
          <w:rFonts w:hint="eastAsia"/>
          <w:b/>
          <w:i/>
          <w:sz w:val="20"/>
        </w:rPr>
        <w:t xml:space="preserve">t is agreed in the </w:t>
      </w:r>
      <w:r>
        <w:rPr>
          <w:b/>
          <w:i/>
          <w:sz w:val="20"/>
        </w:rPr>
        <w:t>previous</w:t>
      </w:r>
      <w:r>
        <w:rPr>
          <w:rFonts w:hint="eastAsia"/>
          <w:b/>
          <w:i/>
          <w:sz w:val="20"/>
        </w:rPr>
        <w:t xml:space="preserve"> meeting that BG determination rule for initial </w:t>
      </w:r>
      <w:r>
        <w:rPr>
          <w:b/>
          <w:i/>
          <w:sz w:val="20"/>
        </w:rPr>
        <w:t>transmission</w:t>
      </w:r>
      <w:r>
        <w:rPr>
          <w:rFonts w:hint="eastAsia"/>
          <w:b/>
          <w:i/>
          <w:sz w:val="20"/>
        </w:rPr>
        <w:t xml:space="preserve"> depends on code rate and actual </w:t>
      </w:r>
      <w:r>
        <w:rPr>
          <w:b/>
          <w:i/>
          <w:sz w:val="20"/>
        </w:rPr>
        <w:t>TBS</w:t>
      </w:r>
      <w:r>
        <w:rPr>
          <w:rFonts w:hint="eastAsia"/>
          <w:b/>
          <w:i/>
          <w:sz w:val="20"/>
          <w:lang w:eastAsia="zh-CN"/>
        </w:rPr>
        <w:t>.</w:t>
      </w:r>
    </w:p>
    <w:p w:rsidR="00726B15" w:rsidRDefault="00726B15" w:rsidP="00726B15">
      <w:pPr>
        <w:spacing w:after="0" w:afterAutospacing="0"/>
        <w:rPr>
          <w:b/>
          <w:i/>
          <w:lang w:val="en-US" w:eastAsia="zh-CN"/>
        </w:rPr>
      </w:pPr>
      <w:r w:rsidRPr="00F83FF0">
        <w:rPr>
          <w:rFonts w:hint="eastAsia"/>
          <w:b/>
          <w:i/>
          <w:sz w:val="20"/>
          <w:lang w:val="en-US" w:eastAsia="zh-CN"/>
        </w:rPr>
        <w:t>Observation</w:t>
      </w:r>
      <w:r>
        <w:rPr>
          <w:rFonts w:hint="eastAsia"/>
          <w:b/>
          <w:i/>
          <w:sz w:val="20"/>
          <w:lang w:val="en-US" w:eastAsia="zh-CN"/>
        </w:rPr>
        <w:t xml:space="preserve"> 2</w:t>
      </w:r>
      <w:r w:rsidRPr="00F83FF0">
        <w:rPr>
          <w:rFonts w:hint="eastAsia"/>
          <w:b/>
          <w:i/>
          <w:sz w:val="20"/>
          <w:lang w:val="en-US" w:eastAsia="zh-CN"/>
        </w:rPr>
        <w:t xml:space="preserve">: </w:t>
      </w:r>
      <w:r w:rsidRPr="00F83FF0">
        <w:rPr>
          <w:rFonts w:hint="eastAsia"/>
          <w:b/>
          <w:i/>
          <w:lang w:val="en-US" w:eastAsia="zh-CN"/>
        </w:rPr>
        <w:t xml:space="preserve">the overhead ratio of TBS sequence in table </w:t>
      </w:r>
      <w:r>
        <w:rPr>
          <w:rFonts w:hint="eastAsia"/>
          <w:b/>
          <w:i/>
          <w:lang w:val="en-US" w:eastAsia="zh-CN"/>
        </w:rPr>
        <w:t>1</w:t>
      </w:r>
      <w:r w:rsidRPr="00F83FF0">
        <w:rPr>
          <w:rFonts w:hint="eastAsia"/>
          <w:b/>
          <w:i/>
          <w:lang w:val="en-US" w:eastAsia="zh-CN"/>
        </w:rPr>
        <w:t xml:space="preserve"> is less than 4% which is comparable to that of LTE's TBSs.</w:t>
      </w:r>
    </w:p>
    <w:p w:rsidR="00726B15" w:rsidRDefault="00726B15" w:rsidP="00962148">
      <w:pPr>
        <w:spacing w:beforeLines="50" w:afterLines="50" w:afterAutospacing="0"/>
        <w:rPr>
          <w:b/>
          <w:lang w:val="en-US"/>
        </w:rPr>
      </w:pPr>
      <w:r>
        <w:rPr>
          <w:rFonts w:hint="eastAsia"/>
          <w:b/>
          <w:i/>
          <w:sz w:val="20"/>
          <w:lang w:val="en-US" w:eastAsia="zh-CN"/>
        </w:rPr>
        <w:t>Observation 3</w:t>
      </w:r>
      <w:r>
        <w:rPr>
          <w:b/>
          <w:i/>
          <w:sz w:val="20"/>
          <w:lang w:val="en-US" w:eastAsia="zh-CN"/>
        </w:rPr>
        <w:t>:</w:t>
      </w:r>
      <w:r>
        <w:rPr>
          <w:rFonts w:hint="eastAsia"/>
          <w:b/>
          <w:i/>
          <w:sz w:val="20"/>
          <w:lang w:val="en-US" w:eastAsia="zh-CN"/>
        </w:rPr>
        <w:t xml:space="preserve"> For TBS determination by </w:t>
      </w:r>
      <w:r>
        <w:rPr>
          <w:b/>
          <w:i/>
          <w:sz w:val="20"/>
          <w:lang w:val="en-US" w:eastAsia="zh-CN"/>
        </w:rPr>
        <w:t>sequence</w:t>
      </w:r>
      <w:r>
        <w:rPr>
          <w:rFonts w:hint="eastAsia"/>
          <w:b/>
          <w:i/>
          <w:sz w:val="20"/>
          <w:lang w:val="en-US" w:eastAsia="zh-CN"/>
        </w:rPr>
        <w:t xml:space="preserve">, TBSs is superior in </w:t>
      </w:r>
      <w:r>
        <w:rPr>
          <w:b/>
          <w:i/>
          <w:sz w:val="20"/>
          <w:lang w:val="en-US" w:eastAsia="zh-CN"/>
        </w:rPr>
        <w:t>terms of</w:t>
      </w:r>
      <w:r>
        <w:rPr>
          <w:rFonts w:hint="eastAsia"/>
          <w:b/>
          <w:i/>
          <w:sz w:val="20"/>
          <w:lang w:val="en-US" w:eastAsia="zh-CN"/>
        </w:rPr>
        <w:t xml:space="preserve"> scheduling </w:t>
      </w:r>
      <w:r>
        <w:rPr>
          <w:b/>
          <w:i/>
          <w:sz w:val="20"/>
          <w:lang w:val="en-US" w:eastAsia="zh-CN"/>
        </w:rPr>
        <w:t>flexibility</w:t>
      </w:r>
      <w:r>
        <w:rPr>
          <w:rFonts w:hint="eastAsia"/>
          <w:b/>
          <w:i/>
          <w:sz w:val="20"/>
          <w:lang w:val="en-US" w:eastAsia="zh-CN"/>
        </w:rPr>
        <w:t xml:space="preserve"> when compared to LTE TBS and other TBS determination methods provided in [2]</w:t>
      </w:r>
      <w:proofErr w:type="gramStart"/>
      <w:r>
        <w:rPr>
          <w:rFonts w:hint="eastAsia"/>
          <w:b/>
          <w:i/>
          <w:sz w:val="20"/>
          <w:lang w:val="en-US" w:eastAsia="zh-CN"/>
        </w:rPr>
        <w:t>,[</w:t>
      </w:r>
      <w:proofErr w:type="gramEnd"/>
      <w:r>
        <w:rPr>
          <w:rFonts w:hint="eastAsia"/>
          <w:b/>
          <w:i/>
          <w:sz w:val="20"/>
          <w:lang w:val="en-US" w:eastAsia="zh-CN"/>
        </w:rPr>
        <w:t>3],[4] and [5].</w:t>
      </w:r>
    </w:p>
    <w:p w:rsidR="002E73D7" w:rsidRDefault="003D7F75">
      <w:pPr>
        <w:spacing w:before="120" w:after="120" w:afterAutospacing="0"/>
        <w:rPr>
          <w:b/>
          <w:i/>
          <w:sz w:val="20"/>
          <w:lang w:val="en-US" w:eastAsia="zh-CN"/>
        </w:rPr>
      </w:pPr>
      <w:r>
        <w:rPr>
          <w:b/>
          <w:i/>
          <w:sz w:val="20"/>
          <w:lang w:val="en-US" w:eastAsia="zh-CN"/>
        </w:rPr>
        <w:t>Observation</w:t>
      </w:r>
      <w:r>
        <w:rPr>
          <w:rFonts w:hint="eastAsia"/>
          <w:b/>
          <w:i/>
          <w:sz w:val="20"/>
          <w:lang w:val="en-US" w:eastAsia="zh-CN"/>
        </w:rPr>
        <w:t xml:space="preserve"> </w:t>
      </w:r>
      <w:r w:rsidR="00726B15">
        <w:rPr>
          <w:rFonts w:hint="eastAsia"/>
          <w:b/>
          <w:i/>
          <w:sz w:val="20"/>
          <w:lang w:val="en-US" w:eastAsia="zh-CN"/>
        </w:rPr>
        <w:t>4</w:t>
      </w:r>
      <w:r>
        <w:rPr>
          <w:b/>
          <w:i/>
          <w:sz w:val="20"/>
          <w:lang w:val="en-US" w:eastAsia="zh-CN"/>
        </w:rPr>
        <w:t xml:space="preserve">: RV sequence of {0, 3, 0, </w:t>
      </w:r>
      <w:proofErr w:type="gramStart"/>
      <w:r>
        <w:rPr>
          <w:b/>
          <w:i/>
          <w:sz w:val="20"/>
          <w:lang w:val="en-US" w:eastAsia="zh-CN"/>
        </w:rPr>
        <w:t>3</w:t>
      </w:r>
      <w:proofErr w:type="gramEnd"/>
      <w:r>
        <w:rPr>
          <w:b/>
          <w:i/>
          <w:sz w:val="20"/>
          <w:lang w:val="en-US" w:eastAsia="zh-CN"/>
        </w:rPr>
        <w:t>} has better performance compared with RV sequence of {0, 0, 0, 0}</w:t>
      </w:r>
      <w:r>
        <w:rPr>
          <w:rFonts w:hint="eastAsia"/>
          <w:b/>
          <w:i/>
          <w:sz w:val="20"/>
          <w:lang w:val="en-US" w:eastAsia="zh-CN"/>
        </w:rPr>
        <w:t>.</w:t>
      </w:r>
    </w:p>
    <w:p w:rsidR="002E73D7" w:rsidRDefault="003D7F75">
      <w:pPr>
        <w:spacing w:before="120" w:after="120" w:afterAutospacing="0"/>
        <w:rPr>
          <w:b/>
          <w:i/>
          <w:sz w:val="20"/>
          <w:lang w:val="en-US" w:eastAsia="zh-CN"/>
        </w:rPr>
      </w:pPr>
      <w:r>
        <w:rPr>
          <w:b/>
          <w:i/>
          <w:sz w:val="20"/>
          <w:lang w:val="en-US" w:eastAsia="zh-CN"/>
        </w:rPr>
        <w:t>Observation</w:t>
      </w:r>
      <w:r>
        <w:rPr>
          <w:rFonts w:hint="eastAsia"/>
          <w:b/>
          <w:i/>
          <w:sz w:val="20"/>
          <w:lang w:val="en-US" w:eastAsia="zh-CN"/>
        </w:rPr>
        <w:t xml:space="preserve"> </w:t>
      </w:r>
      <w:r w:rsidR="00726B15">
        <w:rPr>
          <w:rFonts w:hint="eastAsia"/>
          <w:b/>
          <w:i/>
          <w:sz w:val="20"/>
          <w:lang w:val="en-US" w:eastAsia="zh-CN"/>
        </w:rPr>
        <w:t>5</w:t>
      </w:r>
      <w:r>
        <w:rPr>
          <w:b/>
          <w:i/>
          <w:sz w:val="20"/>
          <w:lang w:val="en-US" w:eastAsia="zh-CN"/>
        </w:rPr>
        <w:t>:</w:t>
      </w:r>
      <w:r>
        <w:rPr>
          <w:rFonts w:hint="eastAsia"/>
          <w:b/>
          <w:i/>
          <w:sz w:val="20"/>
          <w:lang w:val="en-US" w:eastAsia="zh-CN"/>
        </w:rPr>
        <w:t xml:space="preserve">  Processing latency of RV </w:t>
      </w:r>
      <w:proofErr w:type="spellStart"/>
      <w:r>
        <w:rPr>
          <w:rFonts w:hint="eastAsia"/>
          <w:b/>
          <w:i/>
          <w:sz w:val="20"/>
          <w:lang w:val="en-US" w:eastAsia="zh-CN"/>
        </w:rPr>
        <w:t>sequenceof</w:t>
      </w:r>
      <w:proofErr w:type="spellEnd"/>
      <w:r>
        <w:rPr>
          <w:rFonts w:hint="eastAsia"/>
          <w:b/>
          <w:i/>
          <w:sz w:val="20"/>
          <w:lang w:val="en-US" w:eastAsia="zh-CN"/>
        </w:rPr>
        <w:t xml:space="preserve"> {0, 0, 0, 0} and {0, 3, 0, 3} </w:t>
      </w:r>
      <w:proofErr w:type="gramStart"/>
      <w:r>
        <w:rPr>
          <w:b/>
          <w:i/>
          <w:sz w:val="20"/>
          <w:lang w:val="en-US" w:eastAsia="zh-CN"/>
        </w:rPr>
        <w:t>outperform</w:t>
      </w:r>
      <w:r>
        <w:rPr>
          <w:rFonts w:hint="eastAsia"/>
          <w:b/>
          <w:i/>
          <w:sz w:val="20"/>
          <w:lang w:val="en-US" w:eastAsia="zh-CN"/>
        </w:rPr>
        <w:t xml:space="preserve">  processing</w:t>
      </w:r>
      <w:proofErr w:type="gramEnd"/>
      <w:r>
        <w:rPr>
          <w:rFonts w:hint="eastAsia"/>
          <w:b/>
          <w:i/>
          <w:sz w:val="20"/>
          <w:lang w:val="en-US" w:eastAsia="zh-CN"/>
        </w:rPr>
        <w:t xml:space="preserve"> latency of RV </w:t>
      </w:r>
      <w:proofErr w:type="spellStart"/>
      <w:r>
        <w:rPr>
          <w:rFonts w:hint="eastAsia"/>
          <w:b/>
          <w:i/>
          <w:sz w:val="20"/>
          <w:lang w:val="en-US" w:eastAsia="zh-CN"/>
        </w:rPr>
        <w:t>sequenceof</w:t>
      </w:r>
      <w:proofErr w:type="spellEnd"/>
      <w:r>
        <w:rPr>
          <w:rFonts w:hint="eastAsia"/>
          <w:b/>
          <w:i/>
          <w:sz w:val="20"/>
          <w:lang w:val="en-US" w:eastAsia="zh-CN"/>
        </w:rPr>
        <w:t xml:space="preserve">  {0, 2, 3, 1} when 1</w:t>
      </w:r>
      <w:r>
        <w:rPr>
          <w:rFonts w:hint="eastAsia"/>
          <w:b/>
          <w:i/>
          <w:sz w:val="20"/>
          <w:vertAlign w:val="superscript"/>
          <w:lang w:val="en-US" w:eastAsia="zh-CN"/>
        </w:rPr>
        <w:t>st</w:t>
      </w:r>
      <w:r>
        <w:rPr>
          <w:rFonts w:hint="eastAsia"/>
          <w:b/>
          <w:i/>
          <w:sz w:val="20"/>
          <w:lang w:val="en-US" w:eastAsia="zh-CN"/>
        </w:rPr>
        <w:t xml:space="preserve">  transmission is missed .</w:t>
      </w:r>
    </w:p>
    <w:p w:rsidR="00726B15" w:rsidRDefault="00726B15" w:rsidP="00726B15">
      <w:pPr>
        <w:spacing w:after="120"/>
        <w:jc w:val="both"/>
        <w:rPr>
          <w:b/>
          <w:i/>
          <w:sz w:val="20"/>
          <w:lang w:eastAsia="zh-CN"/>
        </w:rPr>
      </w:pPr>
      <w:r>
        <w:rPr>
          <w:rFonts w:hint="eastAsia"/>
          <w:b/>
          <w:i/>
          <w:sz w:val="20"/>
        </w:rPr>
        <w:t>Proposal</w:t>
      </w:r>
      <w:r>
        <w:rPr>
          <w:rFonts w:hint="eastAsia"/>
          <w:b/>
          <w:i/>
          <w:sz w:val="20"/>
          <w:lang w:eastAsia="zh-CN"/>
        </w:rPr>
        <w:t xml:space="preserve"> 1:</w:t>
      </w:r>
      <w:r>
        <w:rPr>
          <w:rFonts w:hint="eastAsia"/>
          <w:b/>
          <w:i/>
          <w:sz w:val="20"/>
        </w:rPr>
        <w:t xml:space="preserve"> </w:t>
      </w:r>
      <w:r>
        <w:rPr>
          <w:rFonts w:hint="eastAsia"/>
          <w:b/>
          <w:i/>
          <w:sz w:val="20"/>
          <w:lang w:eastAsia="zh-CN"/>
        </w:rPr>
        <w:t xml:space="preserve">Actual </w:t>
      </w:r>
      <w:r>
        <w:rPr>
          <w:rFonts w:hint="eastAsia"/>
          <w:b/>
          <w:i/>
          <w:sz w:val="20"/>
        </w:rPr>
        <w:t xml:space="preserve">TBS </w:t>
      </w:r>
      <w:r>
        <w:rPr>
          <w:rFonts w:hint="eastAsia"/>
          <w:b/>
          <w:i/>
          <w:sz w:val="20"/>
          <w:lang w:eastAsia="zh-CN"/>
        </w:rPr>
        <w:t xml:space="preserve">rather than intermediate number of information bits </w:t>
      </w:r>
      <w:r>
        <w:rPr>
          <w:rFonts w:hint="eastAsia"/>
          <w:b/>
          <w:i/>
          <w:sz w:val="20"/>
        </w:rPr>
        <w:t xml:space="preserve">should be </w:t>
      </w:r>
      <w:r>
        <w:rPr>
          <w:rFonts w:hint="eastAsia"/>
          <w:b/>
          <w:i/>
          <w:sz w:val="20"/>
          <w:lang w:eastAsia="zh-CN"/>
        </w:rPr>
        <w:t>used for</w:t>
      </w:r>
      <w:r>
        <w:rPr>
          <w:rFonts w:hint="eastAsia"/>
          <w:b/>
          <w:i/>
          <w:sz w:val="20"/>
        </w:rPr>
        <w:t xml:space="preserve"> BG </w:t>
      </w:r>
      <w:r>
        <w:rPr>
          <w:b/>
          <w:i/>
          <w:sz w:val="20"/>
        </w:rPr>
        <w:t>determination</w:t>
      </w:r>
      <w:r>
        <w:rPr>
          <w:rFonts w:hint="eastAsia"/>
          <w:b/>
          <w:i/>
          <w:sz w:val="20"/>
          <w:lang w:eastAsia="zh-CN"/>
        </w:rPr>
        <w:t>.</w:t>
      </w:r>
    </w:p>
    <w:p w:rsidR="00726B15" w:rsidRPr="00A0387A" w:rsidRDefault="00726B15" w:rsidP="00726B15">
      <w:pPr>
        <w:rPr>
          <w:b/>
          <w:i/>
          <w:sz w:val="20"/>
          <w:lang w:val="en-US" w:eastAsia="zh-CN"/>
        </w:rPr>
      </w:pPr>
      <w:r>
        <w:rPr>
          <w:b/>
          <w:i/>
          <w:sz w:val="20"/>
          <w:lang w:val="en-US" w:eastAsia="zh-CN"/>
        </w:rPr>
        <w:t xml:space="preserve">Proposal </w:t>
      </w:r>
      <w:r>
        <w:rPr>
          <w:rFonts w:hint="eastAsia"/>
          <w:b/>
          <w:i/>
          <w:sz w:val="20"/>
          <w:lang w:val="en-US" w:eastAsia="zh-CN"/>
        </w:rPr>
        <w:t>2</w:t>
      </w:r>
      <w:r w:rsidRPr="00A0387A">
        <w:rPr>
          <w:b/>
          <w:i/>
          <w:sz w:val="20"/>
          <w:lang w:val="en-US" w:eastAsia="zh-CN"/>
        </w:rPr>
        <w:t xml:space="preserve">: Intermediate TBSs should be quantized by a predetermined TBS sequence to obtain the actual TBS for transmission and re-transmissions. </w:t>
      </w:r>
    </w:p>
    <w:p w:rsidR="00726B15" w:rsidRDefault="00726B15">
      <w:pPr>
        <w:rPr>
          <w:b/>
          <w:i/>
          <w:sz w:val="20"/>
          <w:lang w:val="en-US" w:eastAsia="zh-CN"/>
        </w:rPr>
      </w:pPr>
      <w:r>
        <w:rPr>
          <w:b/>
          <w:i/>
          <w:sz w:val="20"/>
          <w:lang w:val="en-US" w:eastAsia="zh-CN"/>
        </w:rPr>
        <w:t xml:space="preserve">Proposal </w:t>
      </w:r>
      <w:r>
        <w:rPr>
          <w:rFonts w:hint="eastAsia"/>
          <w:b/>
          <w:i/>
          <w:sz w:val="20"/>
          <w:lang w:val="en-US" w:eastAsia="zh-CN"/>
        </w:rPr>
        <w:t>3</w:t>
      </w:r>
      <w:r w:rsidRPr="00A0387A">
        <w:rPr>
          <w:b/>
          <w:i/>
          <w:sz w:val="20"/>
          <w:lang w:val="en-US" w:eastAsia="zh-CN"/>
        </w:rPr>
        <w:t xml:space="preserve">: TBS sequence in Table </w:t>
      </w:r>
      <w:r w:rsidRPr="00A0387A">
        <w:rPr>
          <w:rFonts w:hint="eastAsia"/>
          <w:b/>
          <w:i/>
          <w:sz w:val="20"/>
          <w:lang w:val="en-US" w:eastAsia="zh-CN"/>
        </w:rPr>
        <w:t>1</w:t>
      </w:r>
      <w:r w:rsidRPr="00A0387A">
        <w:rPr>
          <w:b/>
          <w:i/>
          <w:sz w:val="20"/>
          <w:lang w:val="en-US" w:eastAsia="zh-CN"/>
        </w:rPr>
        <w:t xml:space="preserve"> should be</w:t>
      </w:r>
      <w:r w:rsidRPr="00A0387A">
        <w:rPr>
          <w:rFonts w:hint="eastAsia"/>
          <w:b/>
          <w:i/>
          <w:sz w:val="20"/>
          <w:lang w:val="en-US" w:eastAsia="zh-CN"/>
        </w:rPr>
        <w:t xml:space="preserve"> adopted to</w:t>
      </w:r>
      <w:r w:rsidRPr="00A0387A">
        <w:rPr>
          <w:b/>
          <w:i/>
          <w:sz w:val="20"/>
          <w:lang w:val="en-US" w:eastAsia="zh-CN"/>
        </w:rPr>
        <w:t xml:space="preserve"> quantize</w:t>
      </w:r>
      <w:r>
        <w:rPr>
          <w:rFonts w:hint="eastAsia"/>
          <w:b/>
          <w:i/>
          <w:sz w:val="20"/>
          <w:lang w:val="en-US" w:eastAsia="zh-CN"/>
        </w:rPr>
        <w:t xml:space="preserve"> the </w:t>
      </w:r>
      <w:r w:rsidRPr="00A0387A">
        <w:rPr>
          <w:rFonts w:hint="eastAsia"/>
          <w:b/>
          <w:i/>
          <w:sz w:val="20"/>
          <w:lang w:val="en-US" w:eastAsia="zh-CN"/>
        </w:rPr>
        <w:t>i</w:t>
      </w:r>
      <w:r w:rsidRPr="00A0387A">
        <w:rPr>
          <w:b/>
          <w:i/>
          <w:sz w:val="20"/>
          <w:lang w:val="en-US" w:eastAsia="zh-CN"/>
        </w:rPr>
        <w:t xml:space="preserve">ntermediate </w:t>
      </w:r>
      <w:r w:rsidRPr="00A0387A">
        <w:rPr>
          <w:rFonts w:hint="eastAsia"/>
          <w:b/>
          <w:i/>
          <w:sz w:val="20"/>
          <w:lang w:val="en-US" w:eastAsia="zh-CN"/>
        </w:rPr>
        <w:t>number of information bits</w:t>
      </w:r>
      <w:r w:rsidRPr="00A0387A">
        <w:rPr>
          <w:b/>
          <w:i/>
          <w:sz w:val="20"/>
          <w:lang w:val="en-US" w:eastAsia="zh-CN"/>
        </w:rPr>
        <w:t xml:space="preserve"> into actual TBS. </w:t>
      </w:r>
    </w:p>
    <w:p w:rsidR="002E73D7" w:rsidRDefault="003D7F75">
      <w:pPr>
        <w:rPr>
          <w:b/>
          <w:i/>
          <w:szCs w:val="24"/>
          <w:lang w:val="en-US"/>
        </w:rPr>
      </w:pPr>
      <w:r>
        <w:rPr>
          <w:rFonts w:hint="eastAsia"/>
          <w:b/>
          <w:i/>
          <w:sz w:val="20"/>
          <w:lang w:val="en-US" w:eastAsia="zh-CN"/>
        </w:rPr>
        <w:t xml:space="preserve">Proposal </w:t>
      </w:r>
      <w:r w:rsidR="00726B15">
        <w:rPr>
          <w:rFonts w:hint="eastAsia"/>
          <w:b/>
          <w:i/>
          <w:sz w:val="20"/>
          <w:lang w:val="en-US" w:eastAsia="zh-CN"/>
        </w:rPr>
        <w:t>4</w:t>
      </w:r>
      <w:r>
        <w:rPr>
          <w:rFonts w:hint="eastAsia"/>
          <w:b/>
          <w:i/>
          <w:sz w:val="20"/>
          <w:lang w:val="en-US" w:eastAsia="zh-CN"/>
        </w:rPr>
        <w:t xml:space="preserve">: For </w:t>
      </w:r>
      <w:r>
        <w:rPr>
          <w:b/>
          <w:i/>
          <w:sz w:val="20"/>
          <w:lang w:val="en-US" w:eastAsia="zh-CN"/>
        </w:rPr>
        <w:t>UL transmission without UL grant</w:t>
      </w:r>
      <w:r>
        <w:rPr>
          <w:rFonts w:hint="eastAsia"/>
          <w:b/>
          <w:i/>
          <w:sz w:val="20"/>
          <w:lang w:val="en-US" w:eastAsia="zh-CN"/>
        </w:rPr>
        <w:t>, RV sequences of {0, 2, 3, 1}, {0, 3, 0, 3} and {0, 0, 0, 0} which are</w:t>
      </w:r>
      <w:r>
        <w:rPr>
          <w:b/>
          <w:i/>
          <w:sz w:val="20"/>
          <w:lang w:val="en-US" w:eastAsia="zh-CN"/>
        </w:rPr>
        <w:t xml:space="preserve"> configured by UE-specific RRC signaling</w:t>
      </w:r>
      <w:r>
        <w:rPr>
          <w:rFonts w:hint="eastAsia"/>
          <w:b/>
          <w:i/>
          <w:sz w:val="20"/>
          <w:lang w:val="en-US" w:eastAsia="zh-CN"/>
        </w:rPr>
        <w:t xml:space="preserve"> in wor</w:t>
      </w:r>
      <w:r>
        <w:rPr>
          <w:b/>
          <w:i/>
          <w:sz w:val="20"/>
          <w:lang w:val="en-US" w:eastAsia="zh-CN"/>
        </w:rPr>
        <w:t>king</w:t>
      </w:r>
      <w:r>
        <w:rPr>
          <w:rFonts w:hint="eastAsia"/>
          <w:b/>
          <w:i/>
          <w:sz w:val="20"/>
          <w:lang w:val="en-US" w:eastAsia="zh-CN"/>
        </w:rPr>
        <w:t xml:space="preserve"> assumption should be </w:t>
      </w:r>
      <w:r>
        <w:rPr>
          <w:b/>
          <w:i/>
          <w:sz w:val="20"/>
          <w:lang w:val="en-US" w:eastAsia="zh-CN"/>
        </w:rPr>
        <w:t>confirm</w:t>
      </w:r>
      <w:r>
        <w:rPr>
          <w:rFonts w:hint="eastAsia"/>
          <w:b/>
          <w:i/>
          <w:sz w:val="20"/>
          <w:lang w:val="en-US" w:eastAsia="zh-CN"/>
        </w:rPr>
        <w:t xml:space="preserve">ed. </w:t>
      </w:r>
    </w:p>
    <w:p w:rsidR="002E73D7" w:rsidRDefault="003D7F75">
      <w:pPr>
        <w:pStyle w:val="Heading1"/>
        <w:spacing w:after="120" w:afterAutospacing="0"/>
        <w:ind w:left="0" w:firstLine="0"/>
        <w:rPr>
          <w:lang w:eastAsia="zh-CN"/>
        </w:rPr>
      </w:pPr>
      <w:r>
        <w:rPr>
          <w:lang w:eastAsia="zh-CN"/>
        </w:rPr>
        <w:t>References</w:t>
      </w:r>
    </w:p>
    <w:p w:rsidR="002E73D7" w:rsidRDefault="003D7F75">
      <w:pPr>
        <w:numPr>
          <w:ilvl w:val="0"/>
          <w:numId w:val="22"/>
        </w:numPr>
        <w:adjustRightInd w:val="0"/>
        <w:snapToGrid w:val="0"/>
        <w:spacing w:after="0" w:afterAutospacing="0"/>
        <w:ind w:left="0" w:firstLine="0"/>
        <w:jc w:val="both"/>
        <w:rPr>
          <w:sz w:val="20"/>
          <w:lang w:eastAsia="zh-CN"/>
        </w:rPr>
      </w:pPr>
      <w:r>
        <w:rPr>
          <w:rFonts w:hint="eastAsia"/>
          <w:sz w:val="20"/>
          <w:lang w:eastAsia="zh-CN"/>
        </w:rPr>
        <w:t>Chai</w:t>
      </w:r>
      <w:r w:rsidR="00E855AB">
        <w:rPr>
          <w:sz w:val="20"/>
          <w:lang w:eastAsia="zh-CN"/>
        </w:rPr>
        <w:t>r</w:t>
      </w:r>
      <w:r>
        <w:rPr>
          <w:rFonts w:hint="eastAsia"/>
          <w:sz w:val="20"/>
          <w:lang w:eastAsia="zh-CN"/>
        </w:rPr>
        <w:t xml:space="preserve">man's Notes RAN1 </w:t>
      </w:r>
      <w:r>
        <w:rPr>
          <w:rFonts w:hint="eastAsia"/>
          <w:sz w:val="20"/>
          <w:lang w:val="en-US" w:eastAsia="zh-CN"/>
        </w:rPr>
        <w:t xml:space="preserve">90 </w:t>
      </w:r>
      <w:proofErr w:type="spellStart"/>
      <w:r>
        <w:rPr>
          <w:rFonts w:hint="eastAsia"/>
          <w:sz w:val="20"/>
          <w:lang w:val="en-US" w:eastAsia="zh-CN"/>
        </w:rPr>
        <w:t>bis</w:t>
      </w:r>
      <w:proofErr w:type="spellEnd"/>
      <w:r>
        <w:rPr>
          <w:rFonts w:hint="eastAsia"/>
          <w:sz w:val="20"/>
          <w:lang w:eastAsia="zh-CN"/>
        </w:rPr>
        <w:t xml:space="preserve"> final</w:t>
      </w:r>
    </w:p>
    <w:p w:rsidR="002E73D7" w:rsidRDefault="003D7F75">
      <w:pPr>
        <w:numPr>
          <w:ilvl w:val="0"/>
          <w:numId w:val="22"/>
        </w:numPr>
        <w:adjustRightInd w:val="0"/>
        <w:snapToGrid w:val="0"/>
        <w:spacing w:after="0" w:afterAutospacing="0"/>
        <w:ind w:left="0" w:firstLine="0"/>
        <w:jc w:val="both"/>
        <w:rPr>
          <w:sz w:val="20"/>
          <w:lang w:eastAsia="zh-CN"/>
        </w:rPr>
      </w:pPr>
      <w:r>
        <w:rPr>
          <w:sz w:val="20"/>
          <w:lang w:eastAsia="zh-CN"/>
        </w:rPr>
        <w:t>R1-1721447, “TBS Determination With LDPC Considerations,” Ericsson, RAN1 NR #91</w:t>
      </w:r>
    </w:p>
    <w:p w:rsidR="002E73D7" w:rsidRDefault="003D7F75">
      <w:pPr>
        <w:numPr>
          <w:ilvl w:val="0"/>
          <w:numId w:val="22"/>
        </w:numPr>
        <w:adjustRightInd w:val="0"/>
        <w:snapToGrid w:val="0"/>
        <w:spacing w:after="0" w:afterAutospacing="0"/>
        <w:ind w:left="0" w:firstLine="0"/>
        <w:jc w:val="both"/>
        <w:rPr>
          <w:sz w:val="20"/>
          <w:lang w:eastAsia="zh-CN"/>
        </w:rPr>
      </w:pPr>
      <w:r>
        <w:rPr>
          <w:sz w:val="20"/>
          <w:lang w:eastAsia="zh-CN"/>
        </w:rPr>
        <w:t>R1-</w:t>
      </w:r>
      <w:proofErr w:type="gramStart"/>
      <w:r>
        <w:rPr>
          <w:sz w:val="20"/>
          <w:lang w:eastAsia="zh-CN"/>
        </w:rPr>
        <w:t>1719579</w:t>
      </w:r>
      <w:r w:rsidR="00F60AE6">
        <w:rPr>
          <w:rFonts w:hint="eastAsia"/>
          <w:sz w:val="20"/>
          <w:lang w:eastAsia="zh-CN"/>
        </w:rPr>
        <w:t xml:space="preserve">  </w:t>
      </w:r>
      <w:r>
        <w:rPr>
          <w:sz w:val="20"/>
          <w:lang w:eastAsia="zh-CN"/>
        </w:rPr>
        <w:t>On</w:t>
      </w:r>
      <w:proofErr w:type="gramEnd"/>
      <w:r>
        <w:rPr>
          <w:sz w:val="20"/>
          <w:lang w:eastAsia="zh-CN"/>
        </w:rPr>
        <w:t xml:space="preserve"> TBS determination formula</w:t>
      </w:r>
      <w:r>
        <w:rPr>
          <w:sz w:val="20"/>
          <w:lang w:eastAsia="zh-CN"/>
        </w:rPr>
        <w:tab/>
        <w:t>MediaTek Inc.</w:t>
      </w:r>
    </w:p>
    <w:p w:rsidR="00962148" w:rsidRDefault="00AA228F">
      <w:pPr>
        <w:numPr>
          <w:ilvl w:val="0"/>
          <w:numId w:val="22"/>
        </w:numPr>
        <w:adjustRightInd w:val="0"/>
        <w:snapToGrid w:val="0"/>
        <w:spacing w:after="0" w:afterAutospacing="0"/>
        <w:ind w:left="0" w:firstLine="0"/>
        <w:jc w:val="both"/>
        <w:rPr>
          <w:sz w:val="20"/>
          <w:lang w:eastAsia="zh-CN"/>
        </w:rPr>
      </w:pPr>
      <w:r w:rsidRPr="00AA228F">
        <w:rPr>
          <w:sz w:val="20"/>
          <w:lang w:eastAsia="zh-CN"/>
        </w:rPr>
        <w:t>R1-1721390</w:t>
      </w:r>
      <w:r w:rsidRPr="00AA228F">
        <w:rPr>
          <w:sz w:val="20"/>
          <w:lang w:eastAsia="zh-CN"/>
        </w:rPr>
        <w:tab/>
        <w:t>Discussion on TBS and MCS designs</w:t>
      </w:r>
      <w:r w:rsidRPr="00AA228F">
        <w:rPr>
          <w:sz w:val="20"/>
          <w:lang w:eastAsia="zh-CN"/>
        </w:rPr>
        <w:tab/>
        <w:t xml:space="preserve">Huawei, </w:t>
      </w:r>
      <w:proofErr w:type="spellStart"/>
      <w:r w:rsidRPr="00AA228F">
        <w:rPr>
          <w:sz w:val="20"/>
          <w:lang w:eastAsia="zh-CN"/>
        </w:rPr>
        <w:t>HiSilicon</w:t>
      </w:r>
      <w:proofErr w:type="spellEnd"/>
      <w:r w:rsidRPr="00AA228F">
        <w:rPr>
          <w:sz w:val="20"/>
          <w:lang w:eastAsia="zh-CN"/>
        </w:rPr>
        <w:t>, RAN1 NR #91</w:t>
      </w:r>
    </w:p>
    <w:p w:rsidR="00A10440" w:rsidRDefault="000306CE">
      <w:pPr>
        <w:numPr>
          <w:ilvl w:val="0"/>
          <w:numId w:val="22"/>
        </w:numPr>
        <w:adjustRightInd w:val="0"/>
        <w:snapToGrid w:val="0"/>
        <w:spacing w:after="0" w:afterAutospacing="0"/>
        <w:ind w:left="0" w:firstLine="0"/>
        <w:jc w:val="both"/>
        <w:rPr>
          <w:sz w:val="20"/>
          <w:lang w:eastAsia="zh-CN"/>
        </w:rPr>
      </w:pPr>
      <w:r w:rsidRPr="000306CE">
        <w:rPr>
          <w:sz w:val="20"/>
          <w:lang w:eastAsia="zh-CN"/>
        </w:rPr>
        <w:t>R1-1721470</w:t>
      </w:r>
      <w:r w:rsidRPr="000306CE">
        <w:rPr>
          <w:sz w:val="20"/>
          <w:lang w:eastAsia="zh-CN"/>
        </w:rPr>
        <w:tab/>
        <w:t>TBS and Base-graph Determination</w:t>
      </w:r>
      <w:r w:rsidRPr="000306CE">
        <w:rPr>
          <w:sz w:val="20"/>
          <w:lang w:eastAsia="zh-CN"/>
        </w:rPr>
        <w:tab/>
        <w:t xml:space="preserve"> </w:t>
      </w:r>
      <w:r w:rsidRPr="000306CE">
        <w:rPr>
          <w:sz w:val="20"/>
          <w:lang w:eastAsia="zh-CN"/>
        </w:rPr>
        <w:tab/>
        <w:t>Qualcomm Incorporated, RAN1 NR #91</w:t>
      </w:r>
    </w:p>
    <w:p w:rsidR="00E14256" w:rsidRDefault="00E14256">
      <w:pPr>
        <w:numPr>
          <w:ilvl w:val="0"/>
          <w:numId w:val="22"/>
        </w:numPr>
        <w:adjustRightInd w:val="0"/>
        <w:snapToGrid w:val="0"/>
        <w:spacing w:after="0" w:afterAutospacing="0"/>
        <w:ind w:left="0" w:firstLine="0"/>
        <w:jc w:val="both"/>
        <w:rPr>
          <w:sz w:val="20"/>
          <w:lang w:eastAsia="zh-CN"/>
        </w:rPr>
      </w:pPr>
      <w:r>
        <w:rPr>
          <w:rFonts w:hint="eastAsia"/>
          <w:sz w:val="20"/>
          <w:lang w:eastAsia="zh-CN"/>
        </w:rPr>
        <w:t xml:space="preserve">R1-1720687  </w:t>
      </w:r>
      <w:r w:rsidRPr="00E14256">
        <w:rPr>
          <w:sz w:val="20"/>
          <w:lang w:eastAsia="zh-CN"/>
        </w:rPr>
        <w:t>Remaining Details on DL/UL Resource Allocation</w:t>
      </w:r>
      <w:r w:rsidR="00FA3B93">
        <w:rPr>
          <w:rFonts w:hint="eastAsia"/>
          <w:sz w:val="20"/>
          <w:lang w:eastAsia="zh-CN"/>
        </w:rPr>
        <w:t xml:space="preserve">   Qualcomm</w:t>
      </w:r>
    </w:p>
    <w:p w:rsidR="00F60AE6" w:rsidRDefault="00F60AE6">
      <w:pPr>
        <w:numPr>
          <w:ilvl w:val="0"/>
          <w:numId w:val="22"/>
        </w:numPr>
        <w:adjustRightInd w:val="0"/>
        <w:snapToGrid w:val="0"/>
        <w:spacing w:after="0" w:afterAutospacing="0"/>
        <w:ind w:left="0" w:firstLine="0"/>
        <w:jc w:val="both"/>
        <w:rPr>
          <w:sz w:val="20"/>
          <w:lang w:eastAsia="zh-CN"/>
        </w:rPr>
      </w:pPr>
      <w:r>
        <w:rPr>
          <w:rFonts w:hint="eastAsia"/>
          <w:sz w:val="20"/>
          <w:lang w:eastAsia="zh-CN"/>
        </w:rPr>
        <w:t xml:space="preserve">R1-1721406  </w:t>
      </w:r>
      <w:r w:rsidRPr="00F60AE6">
        <w:rPr>
          <w:sz w:val="20"/>
          <w:lang w:eastAsia="zh-CN"/>
        </w:rPr>
        <w:t>Remaining details of LDPC coding</w:t>
      </w:r>
      <w:r w:rsidR="00FA3B93">
        <w:rPr>
          <w:rFonts w:hint="eastAsia"/>
          <w:sz w:val="20"/>
          <w:lang w:eastAsia="zh-CN"/>
        </w:rPr>
        <w:t xml:space="preserve">  ZTE, Sanechips</w:t>
      </w:r>
    </w:p>
    <w:p w:rsidR="002E73D7" w:rsidRDefault="003D7F75">
      <w:pPr>
        <w:pStyle w:val="Heading1"/>
        <w:spacing w:after="120" w:afterAutospacing="0"/>
        <w:ind w:left="0" w:firstLine="0"/>
        <w:rPr>
          <w:szCs w:val="22"/>
          <w:lang w:val="en-US" w:eastAsia="zh-CN"/>
        </w:rPr>
      </w:pPr>
      <w:r>
        <w:rPr>
          <w:rFonts w:hint="eastAsia"/>
          <w:szCs w:val="22"/>
          <w:lang w:val="en-US" w:eastAsia="zh-CN"/>
        </w:rPr>
        <w:lastRenderedPageBreak/>
        <w:t xml:space="preserve">Appendix </w:t>
      </w:r>
    </w:p>
    <w:p w:rsidR="002E73D7" w:rsidRDefault="003D7F75" w:rsidP="00962148">
      <w:pPr>
        <w:widowControl w:val="0"/>
        <w:spacing w:afterLines="50" w:afterAutospacing="0" w:line="240" w:lineRule="auto"/>
        <w:jc w:val="center"/>
        <w:outlineLvl w:val="3"/>
        <w:rPr>
          <w:b/>
          <w:bCs/>
          <w:lang w:val="en-US" w:eastAsia="zh-CN"/>
        </w:rPr>
      </w:pPr>
      <w:r>
        <w:rPr>
          <w:rFonts w:hint="eastAsia"/>
          <w:b/>
          <w:bCs/>
          <w:lang w:val="en-US" w:eastAsia="zh-CN"/>
        </w:rPr>
        <w:t>MCS table for example</w:t>
      </w:r>
    </w:p>
    <w:tbl>
      <w:tblPr>
        <w:tblW w:w="4668" w:type="dxa"/>
        <w:jc w:val="center"/>
        <w:tblInd w:w="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60"/>
        <w:gridCol w:w="1493"/>
        <w:gridCol w:w="1118"/>
        <w:gridCol w:w="997"/>
      </w:tblGrid>
      <w:tr w:rsidR="002E73D7">
        <w:trPr>
          <w:cantSplit/>
          <w:jc w:val="center"/>
        </w:trPr>
        <w:tc>
          <w:tcPr>
            <w:tcW w:w="1060" w:type="dxa"/>
            <w:tcBorders>
              <w:bottom w:val="double" w:sz="4" w:space="0" w:color="auto"/>
              <w:right w:val="double" w:sz="4" w:space="0" w:color="auto"/>
            </w:tcBorders>
            <w:shd w:val="clear" w:color="auto" w:fill="E0E0E0"/>
            <w:vAlign w:val="center"/>
          </w:tcPr>
          <w:p w:rsidR="002E73D7" w:rsidRDefault="003D7F75">
            <w:pPr>
              <w:pStyle w:val="TAH"/>
              <w:rPr>
                <w:rFonts w:ascii="Times New Roman" w:hAnsi="Times New Roman"/>
                <w:bCs/>
                <w:sz w:val="16"/>
                <w:szCs w:val="16"/>
              </w:rPr>
            </w:pPr>
            <w:r>
              <w:rPr>
                <w:rFonts w:ascii="Times New Roman" w:hAnsi="Times New Roman"/>
                <w:bCs/>
                <w:sz w:val="16"/>
                <w:szCs w:val="16"/>
              </w:rPr>
              <w:t>MCS Index</w:t>
            </w:r>
            <w:r>
              <w:rPr>
                <w:rFonts w:ascii="Times New Roman" w:hAnsi="Times New Roman"/>
                <w:bCs/>
                <w:sz w:val="16"/>
                <w:szCs w:val="16"/>
              </w:rPr>
              <w:br/>
            </w:r>
            <w:r w:rsidR="002E73D7" w:rsidRPr="002E73D7">
              <w:rPr>
                <w:rFonts w:ascii="Times New Roman" w:hAnsi="Times New Roman"/>
                <w:sz w:val="16"/>
                <w:szCs w:val="16"/>
              </w:rPr>
              <w:object w:dxaOrig="440" w:dyaOrig="340">
                <v:shape id="_x0000_i1041" type="#_x0000_t75" style="width:22.05pt;height:16.65pt" o:ole="">
                  <v:imagedata r:id="rId58" o:title=""/>
                </v:shape>
                <o:OLEObject Type="Embed" ProgID="Equation.3" ShapeID="_x0000_i1041" DrawAspect="Content" ObjectID="_1573459711" r:id="rId59"/>
              </w:object>
            </w:r>
          </w:p>
        </w:tc>
        <w:tc>
          <w:tcPr>
            <w:tcW w:w="1493" w:type="dxa"/>
            <w:tcBorders>
              <w:left w:val="double" w:sz="4" w:space="0" w:color="auto"/>
              <w:bottom w:val="double" w:sz="4" w:space="0" w:color="auto"/>
            </w:tcBorders>
            <w:shd w:val="clear" w:color="auto" w:fill="E0E0E0"/>
            <w:vAlign w:val="center"/>
          </w:tcPr>
          <w:p w:rsidR="002E73D7" w:rsidRDefault="003D7F75">
            <w:pPr>
              <w:pStyle w:val="TAH"/>
              <w:rPr>
                <w:rFonts w:ascii="Times New Roman" w:hAnsi="Times New Roman"/>
                <w:bCs/>
                <w:sz w:val="16"/>
                <w:szCs w:val="16"/>
              </w:rPr>
            </w:pPr>
            <w:r>
              <w:rPr>
                <w:rFonts w:ascii="Times New Roman" w:hAnsi="Times New Roman"/>
                <w:bCs/>
                <w:sz w:val="16"/>
                <w:szCs w:val="16"/>
              </w:rPr>
              <w:t>Modulation Order</w:t>
            </w:r>
            <w:r>
              <w:rPr>
                <w:rFonts w:ascii="Times New Roman" w:hAnsi="Times New Roman"/>
                <w:bCs/>
                <w:sz w:val="16"/>
                <w:szCs w:val="16"/>
              </w:rPr>
              <w:br/>
            </w:r>
            <w:r w:rsidR="002E73D7" w:rsidRPr="002E73D7">
              <w:rPr>
                <w:rFonts w:ascii="Times New Roman" w:hAnsi="Times New Roman"/>
                <w:bCs/>
                <w:sz w:val="16"/>
                <w:szCs w:val="16"/>
                <w:lang w:val="pt-BR"/>
              </w:rPr>
              <w:object w:dxaOrig="320" w:dyaOrig="300">
                <v:shape id="_x0000_i1042" type="#_x0000_t75" style="width:15.4pt;height:15pt" o:ole="">
                  <v:imagedata r:id="rId60" o:title=""/>
                </v:shape>
                <o:OLEObject Type="Embed" ProgID="Equation.3" ShapeID="_x0000_i1042" DrawAspect="Content" ObjectID="_1573459712" r:id="rId61"/>
              </w:object>
            </w:r>
          </w:p>
        </w:tc>
        <w:tc>
          <w:tcPr>
            <w:tcW w:w="1118" w:type="dxa"/>
            <w:tcBorders>
              <w:bottom w:val="double" w:sz="4" w:space="0" w:color="auto"/>
            </w:tcBorders>
            <w:shd w:val="clear" w:color="auto" w:fill="E0E0E0"/>
            <w:vAlign w:val="center"/>
          </w:tcPr>
          <w:p w:rsidR="002E73D7" w:rsidRDefault="003D7F75">
            <w:pPr>
              <w:pStyle w:val="TAH"/>
              <w:rPr>
                <w:rFonts w:ascii="Times New Roman" w:hAnsi="Times New Roman"/>
                <w:bCs/>
                <w:sz w:val="16"/>
                <w:szCs w:val="16"/>
              </w:rPr>
            </w:pPr>
            <w:r>
              <w:rPr>
                <w:rFonts w:ascii="Times New Roman" w:hAnsi="Times New Roman"/>
                <w:sz w:val="16"/>
                <w:szCs w:val="16"/>
              </w:rPr>
              <w:t>code rate x 1024</w:t>
            </w:r>
          </w:p>
        </w:tc>
        <w:tc>
          <w:tcPr>
            <w:tcW w:w="997" w:type="dxa"/>
            <w:tcBorders>
              <w:bottom w:val="double" w:sz="4" w:space="0" w:color="auto"/>
            </w:tcBorders>
            <w:shd w:val="clear" w:color="auto" w:fill="E0E0E0"/>
            <w:vAlign w:val="center"/>
          </w:tcPr>
          <w:p w:rsidR="002E73D7" w:rsidRDefault="003D7F75">
            <w:pPr>
              <w:pStyle w:val="TAH"/>
              <w:rPr>
                <w:rFonts w:ascii="Times New Roman" w:hAnsi="Times New Roman"/>
                <w:bCs/>
                <w:sz w:val="16"/>
                <w:szCs w:val="16"/>
              </w:rPr>
            </w:pPr>
            <w:r>
              <w:rPr>
                <w:rFonts w:ascii="Times New Roman" w:hAnsi="Times New Roman"/>
                <w:bCs/>
                <w:sz w:val="16"/>
                <w:szCs w:val="16"/>
              </w:rPr>
              <w:t>TBS Index</w:t>
            </w:r>
            <w:r>
              <w:rPr>
                <w:rFonts w:ascii="Times New Roman" w:hAnsi="Times New Roman"/>
                <w:bCs/>
                <w:sz w:val="16"/>
                <w:szCs w:val="16"/>
              </w:rPr>
              <w:br/>
            </w:r>
            <w:r w:rsidR="002E73D7" w:rsidRPr="002E73D7">
              <w:rPr>
                <w:rFonts w:ascii="Times New Roman" w:hAnsi="Times New Roman"/>
                <w:sz w:val="16"/>
                <w:szCs w:val="16"/>
              </w:rPr>
              <w:object w:dxaOrig="400" w:dyaOrig="340">
                <v:shape id="_x0000_i1043" type="#_x0000_t75" style="width:20pt;height:16.65pt" o:ole="">
                  <v:imagedata r:id="rId62" o:title=""/>
                </v:shape>
                <o:OLEObject Type="Embed" ProgID="Equation.3" ShapeID="_x0000_i1043" DrawAspect="Content" ObjectID="_1573459713" r:id="rId63"/>
              </w:object>
            </w:r>
          </w:p>
        </w:tc>
      </w:tr>
      <w:tr w:rsidR="002E73D7">
        <w:trPr>
          <w:cantSplit/>
          <w:jc w:val="center"/>
        </w:trPr>
        <w:tc>
          <w:tcPr>
            <w:tcW w:w="1060" w:type="dxa"/>
            <w:tcBorders>
              <w:top w:val="double" w:sz="4" w:space="0" w:color="auto"/>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0</w:t>
            </w:r>
          </w:p>
        </w:tc>
        <w:tc>
          <w:tcPr>
            <w:tcW w:w="1493" w:type="dxa"/>
            <w:tcBorders>
              <w:top w:val="double" w:sz="4" w:space="0" w:color="auto"/>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tcBorders>
              <w:top w:val="double" w:sz="4" w:space="0" w:color="auto"/>
            </w:tcBorders>
            <w:vAlign w:val="center"/>
          </w:tcPr>
          <w:p w:rsidR="002E73D7" w:rsidRDefault="003D7F75">
            <w:pPr>
              <w:jc w:val="center"/>
              <w:textAlignment w:val="center"/>
              <w:rPr>
                <w:sz w:val="16"/>
                <w:szCs w:val="16"/>
              </w:rPr>
            </w:pPr>
            <w:r>
              <w:rPr>
                <w:color w:val="000000"/>
                <w:sz w:val="16"/>
                <w:szCs w:val="16"/>
                <w:lang w:val="en-US" w:eastAsia="zh-CN"/>
              </w:rPr>
              <w:t>120</w:t>
            </w:r>
          </w:p>
        </w:tc>
        <w:tc>
          <w:tcPr>
            <w:tcW w:w="997" w:type="dxa"/>
            <w:tcBorders>
              <w:top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0</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157</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193</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3</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251</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3</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4</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308</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4</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5</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379</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5</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6</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449</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7</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526</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7</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8</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602</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8</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9</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679</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9</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10</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340</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9</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11</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378</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10</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12</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434</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11</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13</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490</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12</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14</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553</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13</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15</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616</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14</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16</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4</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658</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15</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17</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438</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15</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18</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466</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16</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19</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517</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17</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20</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567</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18</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21</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616</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19</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22</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666</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20</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23</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719</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21</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24</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772</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22</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25</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822</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23</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26</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873</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24</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27</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910</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25</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28</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1118" w:type="dxa"/>
            <w:vAlign w:val="center"/>
          </w:tcPr>
          <w:p w:rsidR="002E73D7" w:rsidRDefault="003D7F75">
            <w:pPr>
              <w:jc w:val="center"/>
              <w:textAlignment w:val="center"/>
              <w:rPr>
                <w:sz w:val="16"/>
                <w:szCs w:val="16"/>
              </w:rPr>
            </w:pPr>
            <w:r>
              <w:rPr>
                <w:color w:val="000000"/>
                <w:sz w:val="16"/>
                <w:szCs w:val="16"/>
                <w:lang w:val="en-US" w:eastAsia="zh-CN"/>
              </w:rPr>
              <w:t>948</w:t>
            </w:r>
          </w:p>
        </w:tc>
        <w:tc>
          <w:tcPr>
            <w:tcW w:w="997" w:type="dxa"/>
            <w:vAlign w:val="center"/>
          </w:tcPr>
          <w:p w:rsidR="002E73D7" w:rsidRDefault="003D7F75">
            <w:pPr>
              <w:pStyle w:val="TAC"/>
              <w:rPr>
                <w:rFonts w:ascii="Times New Roman" w:hAnsi="Times New Roman"/>
                <w:sz w:val="16"/>
                <w:szCs w:val="16"/>
              </w:rPr>
            </w:pPr>
            <w:r>
              <w:rPr>
                <w:rFonts w:ascii="Times New Roman" w:hAnsi="Times New Roman"/>
                <w:sz w:val="16"/>
                <w:szCs w:val="16"/>
              </w:rPr>
              <w:t>26/26A</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29</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2</w:t>
            </w:r>
          </w:p>
        </w:tc>
        <w:tc>
          <w:tcPr>
            <w:tcW w:w="2115" w:type="dxa"/>
            <w:gridSpan w:val="2"/>
            <w:vMerge w:val="restart"/>
            <w:vAlign w:val="center"/>
          </w:tcPr>
          <w:p w:rsidR="002E73D7" w:rsidRDefault="003D7F75">
            <w:pPr>
              <w:pStyle w:val="TAC"/>
              <w:rPr>
                <w:rFonts w:ascii="Times New Roman" w:hAnsi="Times New Roman"/>
                <w:sz w:val="16"/>
                <w:szCs w:val="16"/>
              </w:rPr>
            </w:pPr>
            <w:r>
              <w:rPr>
                <w:rFonts w:ascii="Times New Roman" w:hAnsi="Times New Roman"/>
                <w:sz w:val="16"/>
                <w:szCs w:val="16"/>
              </w:rPr>
              <w:t>reserved</w:t>
            </w: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30</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4</w:t>
            </w:r>
          </w:p>
        </w:tc>
        <w:tc>
          <w:tcPr>
            <w:tcW w:w="2115" w:type="dxa"/>
            <w:gridSpan w:val="2"/>
            <w:vMerge/>
            <w:vAlign w:val="center"/>
          </w:tcPr>
          <w:p w:rsidR="002E73D7" w:rsidRDefault="002E73D7">
            <w:pPr>
              <w:pStyle w:val="TAC"/>
              <w:rPr>
                <w:rFonts w:ascii="Times New Roman" w:hAnsi="Times New Roman"/>
                <w:sz w:val="16"/>
                <w:szCs w:val="16"/>
              </w:rPr>
            </w:pPr>
          </w:p>
        </w:tc>
      </w:tr>
      <w:tr w:rsidR="002E73D7">
        <w:trPr>
          <w:cantSplit/>
          <w:jc w:val="center"/>
        </w:trPr>
        <w:tc>
          <w:tcPr>
            <w:tcW w:w="1060" w:type="dxa"/>
            <w:tcBorders>
              <w:right w:val="double" w:sz="4" w:space="0" w:color="auto"/>
            </w:tcBorders>
            <w:shd w:val="clear" w:color="auto" w:fill="auto"/>
            <w:vAlign w:val="center"/>
          </w:tcPr>
          <w:p w:rsidR="002E73D7" w:rsidRDefault="003D7F75">
            <w:pPr>
              <w:pStyle w:val="TAC"/>
              <w:rPr>
                <w:rFonts w:ascii="Times New Roman" w:hAnsi="Times New Roman"/>
                <w:b/>
                <w:sz w:val="16"/>
                <w:szCs w:val="16"/>
              </w:rPr>
            </w:pPr>
            <w:r>
              <w:rPr>
                <w:rFonts w:ascii="Times New Roman" w:hAnsi="Times New Roman"/>
                <w:b/>
                <w:sz w:val="16"/>
                <w:szCs w:val="16"/>
              </w:rPr>
              <w:t>31</w:t>
            </w:r>
          </w:p>
        </w:tc>
        <w:tc>
          <w:tcPr>
            <w:tcW w:w="1493" w:type="dxa"/>
            <w:tcBorders>
              <w:left w:val="double" w:sz="4" w:space="0" w:color="auto"/>
            </w:tcBorders>
            <w:vAlign w:val="center"/>
          </w:tcPr>
          <w:p w:rsidR="002E73D7" w:rsidRDefault="003D7F75">
            <w:pPr>
              <w:pStyle w:val="TAC"/>
              <w:rPr>
                <w:rFonts w:ascii="Times New Roman" w:hAnsi="Times New Roman"/>
                <w:sz w:val="16"/>
                <w:szCs w:val="16"/>
              </w:rPr>
            </w:pPr>
            <w:r>
              <w:rPr>
                <w:rFonts w:ascii="Times New Roman" w:hAnsi="Times New Roman"/>
                <w:sz w:val="16"/>
                <w:szCs w:val="16"/>
              </w:rPr>
              <w:t>6</w:t>
            </w:r>
          </w:p>
        </w:tc>
        <w:tc>
          <w:tcPr>
            <w:tcW w:w="2115" w:type="dxa"/>
            <w:gridSpan w:val="2"/>
            <w:vMerge/>
            <w:vAlign w:val="center"/>
          </w:tcPr>
          <w:p w:rsidR="002E73D7" w:rsidRDefault="002E73D7">
            <w:pPr>
              <w:pStyle w:val="TAC"/>
              <w:rPr>
                <w:rFonts w:ascii="Times New Roman" w:hAnsi="Times New Roman"/>
                <w:sz w:val="16"/>
                <w:szCs w:val="16"/>
              </w:rPr>
            </w:pPr>
          </w:p>
        </w:tc>
      </w:tr>
    </w:tbl>
    <w:p w:rsidR="002E73D7" w:rsidRDefault="002E73D7">
      <w:pPr>
        <w:rPr>
          <w:lang w:val="en-US" w:eastAsia="zh-CN"/>
        </w:rPr>
      </w:pPr>
    </w:p>
    <w:p w:rsidR="00962148" w:rsidRDefault="003D7F75">
      <w:pPr>
        <w:rPr>
          <w:lang w:val="en-US" w:eastAsia="zh-CN"/>
        </w:rPr>
      </w:pPr>
      <w:r w:rsidDel="00E14256">
        <w:rPr>
          <w:lang w:eastAsia="zh-CN"/>
        </w:rPr>
        <w:t xml:space="preserve"> </w:t>
      </w:r>
      <w:proofErr w:type="gramStart"/>
      <w:r w:rsidDel="00E14256">
        <w:rPr>
          <w:lang w:eastAsia="zh-CN"/>
        </w:rPr>
        <w:t>is</w:t>
      </w:r>
      <w:proofErr w:type="gramEnd"/>
      <w:r w:rsidDel="00E14256">
        <w:rPr>
          <w:lang w:eastAsia="zh-CN"/>
        </w:rPr>
        <w:t xml:space="preserve"> the number of layers, </w:t>
      </w:r>
      <w:r w:rsidDel="00E14256">
        <w:rPr>
          <w:iCs/>
          <w:lang w:eastAsia="zh-CN"/>
        </w:rPr>
        <w:t xml:space="preserve"> is the modulation order, </w:t>
      </w:r>
      <w:r w:rsidDel="00E14256">
        <w:rPr>
          <w:lang w:eastAsia="zh-CN"/>
        </w:rPr>
        <w:t xml:space="preserve"> is the code rate, obtained from the MCS index</w:t>
      </w:r>
      <w:r w:rsidDel="00E14256">
        <w:rPr>
          <w:iCs/>
          <w:lang w:eastAsia="zh-CN"/>
        </w:rPr>
        <w:t xml:space="preserve"> is </w:t>
      </w:r>
      <w:r w:rsidDel="00E14256">
        <w:t>= Y * #</w:t>
      </w:r>
      <w:proofErr w:type="spellStart"/>
      <w:r w:rsidDel="00E14256">
        <w:t>PRBs_scheduled</w:t>
      </w:r>
      <w:proofErr w:type="spellEnd"/>
      <w:r w:rsidDel="00E14256">
        <w:t xml:space="preserve"> </w:t>
      </w:r>
    </w:p>
    <w:sectPr w:rsidR="00962148" w:rsidSect="002E73D7">
      <w:footerReference w:type="default" r:id="rId64"/>
      <w:type w:val="continuous"/>
      <w:pgSz w:w="12240" w:h="15840"/>
      <w:pgMar w:top="1440" w:right="1440" w:bottom="1440" w:left="1440" w:header="720" w:footer="720" w:gutter="0"/>
      <w:cols w:space="720"/>
      <w:docGrid w:type="lines" w:linePitch="28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1BD8" w:rsidRDefault="00631BD8" w:rsidP="002E73D7">
      <w:pPr>
        <w:spacing w:after="0" w:line="240" w:lineRule="auto"/>
      </w:pPr>
      <w:r>
        <w:separator/>
      </w:r>
    </w:p>
  </w:endnote>
  <w:endnote w:type="continuationSeparator" w:id="0">
    <w:p w:rsidR="00631BD8" w:rsidRDefault="00631BD8" w:rsidP="002E73D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Gothicfalt">
    <w:altName w:val="MS Mincho"/>
    <w:charset w:val="80"/>
    <w:family w:val="modern"/>
    <w:pitch w:val="default"/>
    <w:sig w:usb0="00000000" w:usb1="00000000" w:usb2="00000010" w:usb3="00000000" w:csb0="00020000" w:csb1="00000000"/>
  </w:font>
  <w:font w:name="MS Minchofalt">
    <w:altName w:val="MS Mincho"/>
    <w:charset w:val="80"/>
    <w:family w:val="roman"/>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PMingLiU">
    <w:altName w:val="Malgun Gothic Semilight"/>
    <w:panose1 w:val="02020500000000000000"/>
    <w:charset w:val="88"/>
    <w:family w:val="auto"/>
    <w:notTrueType/>
    <w:pitch w:val="variable"/>
    <w:sig w:usb0="00000000" w:usb1="08080000" w:usb2="00000010" w:usb3="00000000" w:csb0="00100000"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Gulimfalt">
    <w:altName w:val="Malgun Gothic"/>
    <w:charset w:val="81"/>
    <w:family w:val="roman"/>
    <w:pitch w:val="default"/>
    <w:sig w:usb0="00000000" w:usb1="00000000" w:usb2="00000010" w:usb3="00000000" w:csb0="0008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2148" w:rsidRDefault="00962148">
    <w:pPr>
      <w:pStyle w:val="Footer"/>
      <w:jc w:val="center"/>
      <w:rPr>
        <w:lang w:eastAsia="zh-CN"/>
      </w:rPr>
    </w:pPr>
    <w:r w:rsidRPr="00AA228F">
      <w:fldChar w:fldCharType="begin"/>
    </w:r>
    <w:r>
      <w:instrText xml:space="preserve"> PAGE   \* MERGEFORMAT </w:instrText>
    </w:r>
    <w:r w:rsidRPr="00AA228F">
      <w:fldChar w:fldCharType="separate"/>
    </w:r>
    <w:r w:rsidR="00D70E8F" w:rsidRPr="00D70E8F">
      <w:rPr>
        <w:noProof/>
        <w:lang w:val="en-US" w:eastAsia="zh-CN"/>
      </w:rPr>
      <w:t>8</w:t>
    </w:r>
    <w:r>
      <w:rPr>
        <w:lang w:val="en-US" w:eastAsia="zh-CN"/>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1BD8" w:rsidRDefault="00631BD8" w:rsidP="002E73D7">
      <w:pPr>
        <w:spacing w:after="0" w:line="240" w:lineRule="auto"/>
      </w:pPr>
      <w:r>
        <w:separator/>
      </w:r>
    </w:p>
  </w:footnote>
  <w:footnote w:type="continuationSeparator" w:id="0">
    <w:p w:rsidR="00631BD8" w:rsidRDefault="00631BD8" w:rsidP="002E73D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041779"/>
    <w:multiLevelType w:val="multilevel"/>
    <w:tmpl w:val="09041779"/>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
      <w:lvlJc w:val="left"/>
      <w:pPr>
        <w:tabs>
          <w:tab w:val="left" w:pos="1440"/>
        </w:tabs>
        <w:ind w:left="1440" w:hanging="360"/>
      </w:pPr>
      <w:rPr>
        <w:rFonts w:ascii="Arial" w:hAnsi="Arial" w:cs="Times New Roman" w:hint="default"/>
      </w:r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
    <w:nsid w:val="1B762870"/>
    <w:multiLevelType w:val="multilevel"/>
    <w:tmpl w:val="1B762870"/>
    <w:lvl w:ilvl="0">
      <w:start w:val="1"/>
      <w:numFmt w:val="decimal"/>
      <w:lvlText w:val="[%1]."/>
      <w:lvlJc w:val="left"/>
      <w:pPr>
        <w:ind w:left="420" w:hanging="42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
    <w:nsid w:val="3AA46647"/>
    <w:multiLevelType w:val="multilevel"/>
    <w:tmpl w:val="3AA46647"/>
    <w:lvl w:ilvl="0">
      <w:start w:val="1"/>
      <w:numFmt w:val="decimal"/>
      <w:pStyle w:val="Proposal"/>
      <w:lvlText w:val="Proposal %1"/>
      <w:lvlJc w:val="left"/>
      <w:pPr>
        <w:tabs>
          <w:tab w:val="left" w:pos="1304"/>
        </w:tabs>
        <w:ind w:left="1304" w:hanging="1304"/>
      </w:pPr>
      <w:rPr>
        <w:rFonts w:cs="Times New Roman" w:hint="default"/>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4">
    <w:nsid w:val="3F21231A"/>
    <w:multiLevelType w:val="multilevel"/>
    <w:tmpl w:val="3F2123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45E05BD5"/>
    <w:multiLevelType w:val="multilevel"/>
    <w:tmpl w:val="45E05BD5"/>
    <w:lvl w:ilvl="0">
      <w:start w:val="1"/>
      <w:numFmt w:val="decimal"/>
      <w:pStyle w:val="NumberedList"/>
      <w:lvlText w:val="[%1]."/>
      <w:lvlJc w:val="left"/>
      <w:pPr>
        <w:tabs>
          <w:tab w:val="left" w:pos="432"/>
        </w:tabs>
        <w:ind w:left="432" w:hanging="432"/>
      </w:pPr>
      <w:rPr>
        <w:rFonts w:cs="Times New Roman"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nsid w:val="48616939"/>
    <w:multiLevelType w:val="multilevel"/>
    <w:tmpl w:val="48616939"/>
    <w:lvl w:ilvl="0">
      <w:numFmt w:val="bullet"/>
      <w:lvlText w:val="-"/>
      <w:lvlJc w:val="left"/>
      <w:pPr>
        <w:ind w:left="720" w:hanging="360"/>
      </w:pPr>
      <w:rPr>
        <w:rFonts w:ascii="Times" w:eastAsia="MS Mincho"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8">
    <w:nsid w:val="5A0267A5"/>
    <w:multiLevelType w:val="singleLevel"/>
    <w:tmpl w:val="5A0267A5"/>
    <w:lvl w:ilvl="0">
      <w:start w:val="1"/>
      <w:numFmt w:val="bullet"/>
      <w:lvlText w:val=""/>
      <w:lvlJc w:val="left"/>
      <w:pPr>
        <w:ind w:left="420" w:hanging="420"/>
      </w:pPr>
      <w:rPr>
        <w:rFonts w:ascii="Wingdings" w:hAnsi="Wingdings" w:hint="default"/>
      </w:rPr>
    </w:lvl>
  </w:abstractNum>
  <w:abstractNum w:abstractNumId="9">
    <w:nsid w:val="5A026836"/>
    <w:multiLevelType w:val="singleLevel"/>
    <w:tmpl w:val="5A026836"/>
    <w:lvl w:ilvl="0">
      <w:start w:val="1"/>
      <w:numFmt w:val="bullet"/>
      <w:lvlText w:val=""/>
      <w:lvlJc w:val="left"/>
      <w:pPr>
        <w:ind w:left="420" w:hanging="420"/>
      </w:pPr>
      <w:rPr>
        <w:rFonts w:ascii="Wingdings" w:hAnsi="Wingdings" w:hint="default"/>
      </w:rPr>
    </w:lvl>
  </w:abstractNum>
  <w:abstractNum w:abstractNumId="10">
    <w:nsid w:val="5A026A7F"/>
    <w:multiLevelType w:val="singleLevel"/>
    <w:tmpl w:val="5A026A7F"/>
    <w:lvl w:ilvl="0">
      <w:start w:val="1"/>
      <w:numFmt w:val="bullet"/>
      <w:lvlText w:val=""/>
      <w:lvlJc w:val="left"/>
      <w:pPr>
        <w:ind w:left="420" w:hanging="420"/>
      </w:pPr>
      <w:rPr>
        <w:rFonts w:ascii="Wingdings" w:hAnsi="Wingdings" w:hint="default"/>
      </w:rPr>
    </w:lvl>
  </w:abstractNum>
  <w:abstractNum w:abstractNumId="11">
    <w:nsid w:val="5A095D80"/>
    <w:multiLevelType w:val="singleLevel"/>
    <w:tmpl w:val="5A095D80"/>
    <w:lvl w:ilvl="0">
      <w:start w:val="1"/>
      <w:numFmt w:val="bullet"/>
      <w:lvlText w:val=""/>
      <w:lvlJc w:val="left"/>
      <w:pPr>
        <w:ind w:left="420" w:hanging="420"/>
      </w:pPr>
      <w:rPr>
        <w:rFonts w:ascii="Wingdings" w:hAnsi="Wingdings" w:hint="default"/>
      </w:rPr>
    </w:lvl>
  </w:abstractNum>
  <w:abstractNum w:abstractNumId="12">
    <w:nsid w:val="5A095EFE"/>
    <w:multiLevelType w:val="singleLevel"/>
    <w:tmpl w:val="5A095EFE"/>
    <w:lvl w:ilvl="0">
      <w:start w:val="1"/>
      <w:numFmt w:val="bullet"/>
      <w:lvlText w:val=""/>
      <w:lvlJc w:val="left"/>
      <w:pPr>
        <w:ind w:left="420" w:hanging="420"/>
      </w:pPr>
      <w:rPr>
        <w:rFonts w:ascii="Wingdings" w:hAnsi="Wingdings" w:hint="default"/>
      </w:rPr>
    </w:lvl>
  </w:abstractNum>
  <w:abstractNum w:abstractNumId="13">
    <w:nsid w:val="5A095F24"/>
    <w:multiLevelType w:val="singleLevel"/>
    <w:tmpl w:val="5A095F24"/>
    <w:lvl w:ilvl="0">
      <w:start w:val="1"/>
      <w:numFmt w:val="bullet"/>
      <w:lvlText w:val=""/>
      <w:lvlJc w:val="left"/>
      <w:pPr>
        <w:ind w:left="420" w:hanging="420"/>
      </w:pPr>
      <w:rPr>
        <w:rFonts w:ascii="Wingdings" w:hAnsi="Wingdings" w:hint="default"/>
      </w:rPr>
    </w:lvl>
  </w:abstractNum>
  <w:abstractNum w:abstractNumId="14">
    <w:nsid w:val="5A0ED72D"/>
    <w:multiLevelType w:val="singleLevel"/>
    <w:tmpl w:val="5A0ED72D"/>
    <w:lvl w:ilvl="0">
      <w:start w:val="1"/>
      <w:numFmt w:val="decimal"/>
      <w:suff w:val="space"/>
      <w:lvlText w:val="(%1)"/>
      <w:lvlJc w:val="left"/>
    </w:lvl>
  </w:abstractNum>
  <w:abstractNum w:abstractNumId="15">
    <w:nsid w:val="5A16A130"/>
    <w:multiLevelType w:val="singleLevel"/>
    <w:tmpl w:val="5A16A130"/>
    <w:lvl w:ilvl="0">
      <w:start w:val="1"/>
      <w:numFmt w:val="decimal"/>
      <w:suff w:val="space"/>
      <w:lvlText w:val="%1)"/>
      <w:lvlJc w:val="left"/>
    </w:lvl>
  </w:abstractNum>
  <w:abstractNum w:abstractNumId="16">
    <w:nsid w:val="5A1ED939"/>
    <w:multiLevelType w:val="singleLevel"/>
    <w:tmpl w:val="5A1ED939"/>
    <w:lvl w:ilvl="0">
      <w:start w:val="1"/>
      <w:numFmt w:val="decimal"/>
      <w:suff w:val="space"/>
      <w:lvlText w:val="%1)"/>
      <w:lvlJc w:val="left"/>
    </w:lvl>
  </w:abstractNum>
  <w:abstractNum w:abstractNumId="17">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18">
    <w:nsid w:val="67987E81"/>
    <w:multiLevelType w:val="multilevel"/>
    <w:tmpl w:val="67987E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6C402C58"/>
    <w:multiLevelType w:val="multilevel"/>
    <w:tmpl w:val="6C402C58"/>
    <w:lvl w:ilvl="0">
      <w:start w:val="1"/>
      <w:numFmt w:val="decimal"/>
      <w:pStyle w:val="figurecaption"/>
      <w:lvlText w:val="Figure %1. "/>
      <w:lvlJc w:val="left"/>
      <w:pPr>
        <w:tabs>
          <w:tab w:val="left" w:pos="720"/>
        </w:tabs>
      </w:pPr>
      <w:rPr>
        <w:rFonts w:ascii="Times New Roman" w:hAnsi="Times New Roman" w:cs="Times New Roman" w:hint="default"/>
        <w:b w:val="0"/>
        <w:bCs w:val="0"/>
        <w:i w:val="0"/>
        <w:iCs w:val="0"/>
        <w:color w:val="auto"/>
        <w:sz w:val="16"/>
        <w:szCs w:val="16"/>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20">
    <w:nsid w:val="703157D4"/>
    <w:multiLevelType w:val="multilevel"/>
    <w:tmpl w:val="703157D4"/>
    <w:lvl w:ilvl="0">
      <w:start w:val="1"/>
      <w:numFmt w:val="decimal"/>
      <w:lvlText w:val="%1."/>
      <w:lvlJc w:val="left"/>
      <w:pPr>
        <w:tabs>
          <w:tab w:val="left" w:pos="425"/>
        </w:tabs>
        <w:ind w:left="425" w:hanging="425"/>
      </w:pPr>
      <w:rPr>
        <w:rFonts w:ascii="Arial" w:hAnsi="Arial" w:cs="Arial" w:hint="default"/>
        <w:b/>
        <w:color w:val="auto"/>
      </w:rPr>
    </w:lvl>
    <w:lvl w:ilvl="1">
      <w:start w:val="1"/>
      <w:numFmt w:val="decimal"/>
      <w:lvlText w:val="%1.%2."/>
      <w:lvlJc w:val="left"/>
      <w:pPr>
        <w:tabs>
          <w:tab w:val="left" w:pos="567"/>
        </w:tabs>
        <w:ind w:left="567" w:hanging="567"/>
      </w:pPr>
      <w:rPr>
        <w:rFonts w:ascii="Arial" w:hAnsi="Arial" w:cs="Arial" w:hint="default"/>
      </w:rPr>
    </w:lvl>
    <w:lvl w:ilvl="2">
      <w:start w:val="1"/>
      <w:numFmt w:val="decimal"/>
      <w:lvlText w:val="%1.%2.%3."/>
      <w:lvlJc w:val="left"/>
      <w:pPr>
        <w:tabs>
          <w:tab w:val="left" w:pos="709"/>
        </w:tabs>
        <w:ind w:left="709" w:hanging="709"/>
      </w:pPr>
      <w:rPr>
        <w:rFonts w:cs="Times New Roman"/>
      </w:rPr>
    </w:lvl>
    <w:lvl w:ilvl="3">
      <w:start w:val="1"/>
      <w:numFmt w:val="decimal"/>
      <w:lvlText w:val="%1.%2.%3.%4."/>
      <w:lvlJc w:val="left"/>
      <w:pPr>
        <w:tabs>
          <w:tab w:val="left" w:pos="851"/>
        </w:tabs>
        <w:ind w:left="851" w:hanging="851"/>
      </w:pPr>
      <w:rPr>
        <w:rFonts w:cs="Times New Roman"/>
      </w:rPr>
    </w:lvl>
    <w:lvl w:ilvl="4">
      <w:start w:val="1"/>
      <w:numFmt w:val="decimal"/>
      <w:lvlText w:val="%1.%2.%3.%4.%5."/>
      <w:lvlJc w:val="left"/>
      <w:pPr>
        <w:tabs>
          <w:tab w:val="left" w:pos="992"/>
        </w:tabs>
        <w:ind w:left="992" w:hanging="992"/>
      </w:pPr>
      <w:rPr>
        <w:rFonts w:cs="Times New Roman"/>
      </w:rPr>
    </w:lvl>
    <w:lvl w:ilvl="5">
      <w:start w:val="1"/>
      <w:numFmt w:val="decimal"/>
      <w:lvlText w:val="%1.%2.%3.%4.%5.%6."/>
      <w:lvlJc w:val="left"/>
      <w:pPr>
        <w:tabs>
          <w:tab w:val="left" w:pos="1134"/>
        </w:tabs>
        <w:ind w:left="1134" w:hanging="1134"/>
      </w:pPr>
      <w:rPr>
        <w:rFonts w:cs="Times New Roman"/>
      </w:rPr>
    </w:lvl>
    <w:lvl w:ilvl="6">
      <w:start w:val="1"/>
      <w:numFmt w:val="decimal"/>
      <w:lvlText w:val="%1.%2.%3.%4.%5.%6.%7."/>
      <w:lvlJc w:val="left"/>
      <w:pPr>
        <w:tabs>
          <w:tab w:val="left" w:pos="1276"/>
        </w:tabs>
        <w:ind w:left="1276" w:hanging="1276"/>
      </w:pPr>
      <w:rPr>
        <w:rFonts w:cs="Times New Roman"/>
      </w:rPr>
    </w:lvl>
    <w:lvl w:ilvl="7">
      <w:start w:val="1"/>
      <w:numFmt w:val="decimal"/>
      <w:lvlText w:val="%1.%2.%3.%4.%5.%6.%7.%8."/>
      <w:lvlJc w:val="left"/>
      <w:pPr>
        <w:tabs>
          <w:tab w:val="left" w:pos="1418"/>
        </w:tabs>
        <w:ind w:left="1418" w:hanging="1418"/>
      </w:pPr>
      <w:rPr>
        <w:rFonts w:cs="Times New Roman"/>
      </w:rPr>
    </w:lvl>
    <w:lvl w:ilvl="8">
      <w:start w:val="1"/>
      <w:numFmt w:val="decimal"/>
      <w:lvlText w:val="%1.%2.%3.%4.%5.%6.%7.%8.%9."/>
      <w:lvlJc w:val="left"/>
      <w:pPr>
        <w:tabs>
          <w:tab w:val="left" w:pos="1559"/>
        </w:tabs>
        <w:ind w:left="1559" w:hanging="1559"/>
      </w:pPr>
      <w:rPr>
        <w:rFonts w:cs="Times New Roman"/>
      </w:rPr>
    </w:lvl>
  </w:abstractNum>
  <w:abstractNum w:abstractNumId="21">
    <w:nsid w:val="733C07A2"/>
    <w:multiLevelType w:val="multilevel"/>
    <w:tmpl w:val="733C07A2"/>
    <w:lvl w:ilvl="0">
      <w:start w:val="1"/>
      <w:numFmt w:val="bullet"/>
      <w:pStyle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2"/>
      <w:numFmt w:val="bullet"/>
      <w:lvlText w:val="-"/>
      <w:lvlJc w:val="left"/>
      <w:pPr>
        <w:ind w:left="562" w:hanging="420"/>
      </w:pPr>
      <w:rPr>
        <w:rFonts w:ascii="Times" w:eastAsia="Batang" w:hAnsi="Times" w:hint="default"/>
      </w:rPr>
    </w:lvl>
    <w:lvl w:ilvl="4">
      <w:start w:val="1"/>
      <w:numFmt w:val="bullet"/>
      <w:lvlText w:val="•"/>
      <w:lvlJc w:val="left"/>
      <w:pPr>
        <w:ind w:left="2520" w:hanging="420"/>
      </w:pPr>
      <w:rPr>
        <w:rFonts w:ascii="Times New Roman" w:hAnsi="Times New Roman"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2"/>
  </w:num>
  <w:num w:numId="2">
    <w:abstractNumId w:val="3"/>
  </w:num>
  <w:num w:numId="3">
    <w:abstractNumId w:val="2"/>
  </w:num>
  <w:num w:numId="4">
    <w:abstractNumId w:val="17"/>
  </w:num>
  <w:num w:numId="5">
    <w:abstractNumId w:val="21"/>
  </w:num>
  <w:num w:numId="6">
    <w:abstractNumId w:val="19"/>
  </w:num>
  <w:num w:numId="7">
    <w:abstractNumId w:val="5"/>
  </w:num>
  <w:num w:numId="8">
    <w:abstractNumId w:val="7"/>
  </w:num>
  <w:num w:numId="9">
    <w:abstractNumId w:val="20"/>
  </w:num>
  <w:num w:numId="10">
    <w:abstractNumId w:val="4"/>
  </w:num>
  <w:num w:numId="11">
    <w:abstractNumId w:val="8"/>
  </w:num>
  <w:num w:numId="12">
    <w:abstractNumId w:val="9"/>
  </w:num>
  <w:num w:numId="13">
    <w:abstractNumId w:val="10"/>
  </w:num>
  <w:num w:numId="14">
    <w:abstractNumId w:val="12"/>
  </w:num>
  <w:num w:numId="15">
    <w:abstractNumId w:val="13"/>
  </w:num>
  <w:num w:numId="16">
    <w:abstractNumId w:val="11"/>
  </w:num>
  <w:num w:numId="17">
    <w:abstractNumId w:val="0"/>
  </w:num>
  <w:num w:numId="18">
    <w:abstractNumId w:val="6"/>
  </w:num>
  <w:num w:numId="19">
    <w:abstractNumId w:val="16"/>
  </w:num>
  <w:num w:numId="20">
    <w:abstractNumId w:val="14"/>
  </w:num>
  <w:num w:numId="21">
    <w:abstractNumId w:val="15"/>
  </w:num>
  <w:num w:numId="22">
    <w:abstractNumId w:val="1"/>
  </w:num>
  <w:num w:numId="2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bordersDoNotSurroundHeader/>
  <w:bordersDoNotSurroundFooter/>
  <w:proofState w:spelling="clean" w:grammar="clean"/>
  <w:defaultTabStop w:val="480"/>
  <w:doNotHyphenateCaps/>
  <w:drawingGridHorizontalSpacing w:val="105"/>
  <w:noPunctuationKerning/>
  <w:characterSpacingControl w:val="doNotCompress"/>
  <w:noLineBreaksAfter w:lang="zh-CN" w:val="$([{£¥·‘“〈《「『【〔〖〝﹙﹛﹝＄（．［｛￡￥"/>
  <w:noLineBreaksBefore w:lang="zh-CN" w:val="!%),.:;&gt;?]}¢¨°·ˇˉ―‖’”…‰′″›℃∶、。〃〉》」』】〕〗〞︶︺︾﹀﹄﹚﹜﹞！＂％＇），．：；？］｀｜｝～￠"/>
  <w:footnotePr>
    <w:footnote w:id="-1"/>
    <w:footnote w:id="0"/>
  </w:footnotePr>
  <w:endnotePr>
    <w:endnote w:id="-1"/>
    <w:endnote w:id="0"/>
  </w:endnotePr>
  <w:compat>
    <w:doNotExpandShiftReturn/>
    <w:doNotWrapTextWithPunct/>
    <w:doNotUseEastAsianBreakRules/>
    <w:useFELayout/>
    <w:doNotUseIndentAsNumberingTabStop/>
    <w:useAltKinsokuLineBreakRules/>
  </w:compat>
  <w:rsids>
    <w:rsidRoot w:val="00172A27"/>
    <w:rsid w:val="000001E8"/>
    <w:rsid w:val="00000595"/>
    <w:rsid w:val="00000DC3"/>
    <w:rsid w:val="00000ECE"/>
    <w:rsid w:val="0000124F"/>
    <w:rsid w:val="000018A0"/>
    <w:rsid w:val="00001BB0"/>
    <w:rsid w:val="00001C22"/>
    <w:rsid w:val="00001E38"/>
    <w:rsid w:val="000021B8"/>
    <w:rsid w:val="000023DC"/>
    <w:rsid w:val="000025BB"/>
    <w:rsid w:val="0000279B"/>
    <w:rsid w:val="00002813"/>
    <w:rsid w:val="00002BE7"/>
    <w:rsid w:val="00002D84"/>
    <w:rsid w:val="00002E48"/>
    <w:rsid w:val="00002F8D"/>
    <w:rsid w:val="00003043"/>
    <w:rsid w:val="00003207"/>
    <w:rsid w:val="000033ED"/>
    <w:rsid w:val="0000397D"/>
    <w:rsid w:val="00003AEC"/>
    <w:rsid w:val="00003D42"/>
    <w:rsid w:val="00004099"/>
    <w:rsid w:val="0000465E"/>
    <w:rsid w:val="0000497D"/>
    <w:rsid w:val="00004F8D"/>
    <w:rsid w:val="00005056"/>
    <w:rsid w:val="000050F9"/>
    <w:rsid w:val="000053BA"/>
    <w:rsid w:val="0000564B"/>
    <w:rsid w:val="00005778"/>
    <w:rsid w:val="00005C37"/>
    <w:rsid w:val="0000636E"/>
    <w:rsid w:val="0000637C"/>
    <w:rsid w:val="00006489"/>
    <w:rsid w:val="00006655"/>
    <w:rsid w:val="00006C70"/>
    <w:rsid w:val="00007262"/>
    <w:rsid w:val="000073CA"/>
    <w:rsid w:val="00007488"/>
    <w:rsid w:val="00007B7A"/>
    <w:rsid w:val="00007ECE"/>
    <w:rsid w:val="00010182"/>
    <w:rsid w:val="00010623"/>
    <w:rsid w:val="000110A4"/>
    <w:rsid w:val="0001173D"/>
    <w:rsid w:val="00012545"/>
    <w:rsid w:val="000129F3"/>
    <w:rsid w:val="00012FB4"/>
    <w:rsid w:val="00013570"/>
    <w:rsid w:val="00013997"/>
    <w:rsid w:val="00013FE7"/>
    <w:rsid w:val="0001430F"/>
    <w:rsid w:val="0001471D"/>
    <w:rsid w:val="00014FC1"/>
    <w:rsid w:val="000150F9"/>
    <w:rsid w:val="00015123"/>
    <w:rsid w:val="0001531E"/>
    <w:rsid w:val="00015D6C"/>
    <w:rsid w:val="00015FEE"/>
    <w:rsid w:val="00016339"/>
    <w:rsid w:val="00016813"/>
    <w:rsid w:val="00016820"/>
    <w:rsid w:val="00016C0D"/>
    <w:rsid w:val="00016D9F"/>
    <w:rsid w:val="0001705F"/>
    <w:rsid w:val="00017584"/>
    <w:rsid w:val="000179BC"/>
    <w:rsid w:val="00017A3F"/>
    <w:rsid w:val="00020460"/>
    <w:rsid w:val="0002083E"/>
    <w:rsid w:val="00020C1E"/>
    <w:rsid w:val="00020D5A"/>
    <w:rsid w:val="00020D9C"/>
    <w:rsid w:val="000215D5"/>
    <w:rsid w:val="000215DE"/>
    <w:rsid w:val="000216DB"/>
    <w:rsid w:val="000218E2"/>
    <w:rsid w:val="00021958"/>
    <w:rsid w:val="00021DFD"/>
    <w:rsid w:val="00021E37"/>
    <w:rsid w:val="00021F76"/>
    <w:rsid w:val="000221DC"/>
    <w:rsid w:val="00022735"/>
    <w:rsid w:val="00022875"/>
    <w:rsid w:val="00022A3F"/>
    <w:rsid w:val="00022ADA"/>
    <w:rsid w:val="00022AE4"/>
    <w:rsid w:val="000235A5"/>
    <w:rsid w:val="0002365A"/>
    <w:rsid w:val="000237D9"/>
    <w:rsid w:val="000238C7"/>
    <w:rsid w:val="000239BE"/>
    <w:rsid w:val="00023BA0"/>
    <w:rsid w:val="00023EE2"/>
    <w:rsid w:val="00023FC7"/>
    <w:rsid w:val="000240AF"/>
    <w:rsid w:val="0002445E"/>
    <w:rsid w:val="000245B6"/>
    <w:rsid w:val="00024DAC"/>
    <w:rsid w:val="00024FBD"/>
    <w:rsid w:val="0002535F"/>
    <w:rsid w:val="00026093"/>
    <w:rsid w:val="0002645E"/>
    <w:rsid w:val="000266EF"/>
    <w:rsid w:val="0002674C"/>
    <w:rsid w:val="000267A1"/>
    <w:rsid w:val="0002763B"/>
    <w:rsid w:val="00027C04"/>
    <w:rsid w:val="00030019"/>
    <w:rsid w:val="000300C2"/>
    <w:rsid w:val="00030512"/>
    <w:rsid w:val="000306CE"/>
    <w:rsid w:val="00031B51"/>
    <w:rsid w:val="00031CC8"/>
    <w:rsid w:val="00031EF7"/>
    <w:rsid w:val="000332E8"/>
    <w:rsid w:val="000335A3"/>
    <w:rsid w:val="00033BDB"/>
    <w:rsid w:val="00033BEF"/>
    <w:rsid w:val="00033C23"/>
    <w:rsid w:val="00033C4D"/>
    <w:rsid w:val="00033DE7"/>
    <w:rsid w:val="0003426C"/>
    <w:rsid w:val="0003455F"/>
    <w:rsid w:val="000346A3"/>
    <w:rsid w:val="000346C1"/>
    <w:rsid w:val="00034E8A"/>
    <w:rsid w:val="00035022"/>
    <w:rsid w:val="000350C7"/>
    <w:rsid w:val="000359CB"/>
    <w:rsid w:val="00035AB1"/>
    <w:rsid w:val="0003608C"/>
    <w:rsid w:val="0003644A"/>
    <w:rsid w:val="00036632"/>
    <w:rsid w:val="0003684B"/>
    <w:rsid w:val="00036917"/>
    <w:rsid w:val="00036BD1"/>
    <w:rsid w:val="00036C8F"/>
    <w:rsid w:val="00036E82"/>
    <w:rsid w:val="0003700B"/>
    <w:rsid w:val="000374C4"/>
    <w:rsid w:val="000374DB"/>
    <w:rsid w:val="000374F6"/>
    <w:rsid w:val="000375CE"/>
    <w:rsid w:val="00037784"/>
    <w:rsid w:val="00037B05"/>
    <w:rsid w:val="00040069"/>
    <w:rsid w:val="0004062F"/>
    <w:rsid w:val="000407B6"/>
    <w:rsid w:val="00040C15"/>
    <w:rsid w:val="00040CC5"/>
    <w:rsid w:val="00041187"/>
    <w:rsid w:val="0004118F"/>
    <w:rsid w:val="000411A6"/>
    <w:rsid w:val="00041433"/>
    <w:rsid w:val="00041657"/>
    <w:rsid w:val="00042192"/>
    <w:rsid w:val="000426D6"/>
    <w:rsid w:val="00042A20"/>
    <w:rsid w:val="00042B3B"/>
    <w:rsid w:val="00042DAA"/>
    <w:rsid w:val="000436CC"/>
    <w:rsid w:val="00043CF5"/>
    <w:rsid w:val="00043D65"/>
    <w:rsid w:val="00043D83"/>
    <w:rsid w:val="00043FF5"/>
    <w:rsid w:val="0004408D"/>
    <w:rsid w:val="0004413C"/>
    <w:rsid w:val="000441F3"/>
    <w:rsid w:val="00044266"/>
    <w:rsid w:val="000442B6"/>
    <w:rsid w:val="00044B4B"/>
    <w:rsid w:val="00044DEE"/>
    <w:rsid w:val="000452BA"/>
    <w:rsid w:val="00045341"/>
    <w:rsid w:val="000458B0"/>
    <w:rsid w:val="0004592C"/>
    <w:rsid w:val="00045B05"/>
    <w:rsid w:val="00045E4D"/>
    <w:rsid w:val="00045F6B"/>
    <w:rsid w:val="00046896"/>
    <w:rsid w:val="00047336"/>
    <w:rsid w:val="00047464"/>
    <w:rsid w:val="000474BB"/>
    <w:rsid w:val="00047648"/>
    <w:rsid w:val="00047732"/>
    <w:rsid w:val="00047753"/>
    <w:rsid w:val="00047A61"/>
    <w:rsid w:val="00047B13"/>
    <w:rsid w:val="00050004"/>
    <w:rsid w:val="0005045F"/>
    <w:rsid w:val="00050646"/>
    <w:rsid w:val="00050FA7"/>
    <w:rsid w:val="0005149A"/>
    <w:rsid w:val="0005172D"/>
    <w:rsid w:val="00051871"/>
    <w:rsid w:val="00051DF5"/>
    <w:rsid w:val="00051E99"/>
    <w:rsid w:val="0005201B"/>
    <w:rsid w:val="0005254F"/>
    <w:rsid w:val="000526A9"/>
    <w:rsid w:val="000527D5"/>
    <w:rsid w:val="00052990"/>
    <w:rsid w:val="00052A93"/>
    <w:rsid w:val="00052B59"/>
    <w:rsid w:val="000531C9"/>
    <w:rsid w:val="000534CA"/>
    <w:rsid w:val="000537F4"/>
    <w:rsid w:val="000539CE"/>
    <w:rsid w:val="00053CE3"/>
    <w:rsid w:val="00053D3E"/>
    <w:rsid w:val="00054158"/>
    <w:rsid w:val="000546AC"/>
    <w:rsid w:val="000547A0"/>
    <w:rsid w:val="00054801"/>
    <w:rsid w:val="00054B85"/>
    <w:rsid w:val="00054B9E"/>
    <w:rsid w:val="000553D6"/>
    <w:rsid w:val="000556FD"/>
    <w:rsid w:val="0005574B"/>
    <w:rsid w:val="00055894"/>
    <w:rsid w:val="00055B2E"/>
    <w:rsid w:val="00055E16"/>
    <w:rsid w:val="00055E22"/>
    <w:rsid w:val="00055F2D"/>
    <w:rsid w:val="00056162"/>
    <w:rsid w:val="00056190"/>
    <w:rsid w:val="000562F9"/>
    <w:rsid w:val="0005631E"/>
    <w:rsid w:val="000563A3"/>
    <w:rsid w:val="0005658C"/>
    <w:rsid w:val="00056657"/>
    <w:rsid w:val="00057271"/>
    <w:rsid w:val="000577C0"/>
    <w:rsid w:val="00057A73"/>
    <w:rsid w:val="00057D39"/>
    <w:rsid w:val="00057EB4"/>
    <w:rsid w:val="00057F96"/>
    <w:rsid w:val="00057FCB"/>
    <w:rsid w:val="000604D8"/>
    <w:rsid w:val="00060642"/>
    <w:rsid w:val="00060B0F"/>
    <w:rsid w:val="00060D48"/>
    <w:rsid w:val="00060E61"/>
    <w:rsid w:val="00060EAA"/>
    <w:rsid w:val="00060F5D"/>
    <w:rsid w:val="0006111B"/>
    <w:rsid w:val="0006139A"/>
    <w:rsid w:val="00061F62"/>
    <w:rsid w:val="00061F63"/>
    <w:rsid w:val="0006212E"/>
    <w:rsid w:val="00062194"/>
    <w:rsid w:val="000622C9"/>
    <w:rsid w:val="000626D6"/>
    <w:rsid w:val="00062810"/>
    <w:rsid w:val="0006283D"/>
    <w:rsid w:val="00062A31"/>
    <w:rsid w:val="00062D81"/>
    <w:rsid w:val="00062DE1"/>
    <w:rsid w:val="000631DF"/>
    <w:rsid w:val="00063977"/>
    <w:rsid w:val="00063D83"/>
    <w:rsid w:val="00064C19"/>
    <w:rsid w:val="000651F6"/>
    <w:rsid w:val="00065254"/>
    <w:rsid w:val="000653FC"/>
    <w:rsid w:val="00065D19"/>
    <w:rsid w:val="00065D39"/>
    <w:rsid w:val="0006613D"/>
    <w:rsid w:val="000661AF"/>
    <w:rsid w:val="000664CA"/>
    <w:rsid w:val="00066F0F"/>
    <w:rsid w:val="00067195"/>
    <w:rsid w:val="000672B6"/>
    <w:rsid w:val="000676D0"/>
    <w:rsid w:val="0006791E"/>
    <w:rsid w:val="0007009E"/>
    <w:rsid w:val="0007011C"/>
    <w:rsid w:val="000701FE"/>
    <w:rsid w:val="00070262"/>
    <w:rsid w:val="000702EF"/>
    <w:rsid w:val="0007042D"/>
    <w:rsid w:val="00070E1A"/>
    <w:rsid w:val="00070F40"/>
    <w:rsid w:val="00071134"/>
    <w:rsid w:val="0007134D"/>
    <w:rsid w:val="000713EC"/>
    <w:rsid w:val="000719CA"/>
    <w:rsid w:val="00071FB8"/>
    <w:rsid w:val="000721B3"/>
    <w:rsid w:val="000721ED"/>
    <w:rsid w:val="000722F8"/>
    <w:rsid w:val="00072378"/>
    <w:rsid w:val="000724AD"/>
    <w:rsid w:val="000727FA"/>
    <w:rsid w:val="00072A5E"/>
    <w:rsid w:val="00072DBF"/>
    <w:rsid w:val="00072ED9"/>
    <w:rsid w:val="000731AA"/>
    <w:rsid w:val="000734F8"/>
    <w:rsid w:val="00073758"/>
    <w:rsid w:val="00073907"/>
    <w:rsid w:val="00073A8C"/>
    <w:rsid w:val="000740E1"/>
    <w:rsid w:val="00074318"/>
    <w:rsid w:val="0007464A"/>
    <w:rsid w:val="00074BBF"/>
    <w:rsid w:val="00074C09"/>
    <w:rsid w:val="00074C66"/>
    <w:rsid w:val="00074DE9"/>
    <w:rsid w:val="00075037"/>
    <w:rsid w:val="00075315"/>
    <w:rsid w:val="000753B4"/>
    <w:rsid w:val="000755AF"/>
    <w:rsid w:val="00075918"/>
    <w:rsid w:val="00075A4E"/>
    <w:rsid w:val="00075A97"/>
    <w:rsid w:val="00075BA9"/>
    <w:rsid w:val="00075BE2"/>
    <w:rsid w:val="00075C3A"/>
    <w:rsid w:val="00075E67"/>
    <w:rsid w:val="000760A2"/>
    <w:rsid w:val="000764B3"/>
    <w:rsid w:val="00076571"/>
    <w:rsid w:val="00076595"/>
    <w:rsid w:val="0007670F"/>
    <w:rsid w:val="00076743"/>
    <w:rsid w:val="0007695B"/>
    <w:rsid w:val="00076B14"/>
    <w:rsid w:val="00076E50"/>
    <w:rsid w:val="000771AE"/>
    <w:rsid w:val="00077444"/>
    <w:rsid w:val="000777FA"/>
    <w:rsid w:val="000778EB"/>
    <w:rsid w:val="00077BBB"/>
    <w:rsid w:val="00077BD8"/>
    <w:rsid w:val="00077D2D"/>
    <w:rsid w:val="00077E73"/>
    <w:rsid w:val="00080283"/>
    <w:rsid w:val="0008038E"/>
    <w:rsid w:val="0008060C"/>
    <w:rsid w:val="0008125C"/>
    <w:rsid w:val="000814EF"/>
    <w:rsid w:val="00081A21"/>
    <w:rsid w:val="00081F86"/>
    <w:rsid w:val="000823C6"/>
    <w:rsid w:val="00082460"/>
    <w:rsid w:val="00082691"/>
    <w:rsid w:val="00082947"/>
    <w:rsid w:val="00082F7B"/>
    <w:rsid w:val="00083157"/>
    <w:rsid w:val="000831EF"/>
    <w:rsid w:val="00083218"/>
    <w:rsid w:val="000833AC"/>
    <w:rsid w:val="00083767"/>
    <w:rsid w:val="00083B0C"/>
    <w:rsid w:val="00083DB9"/>
    <w:rsid w:val="000840C7"/>
    <w:rsid w:val="0008425D"/>
    <w:rsid w:val="0008433B"/>
    <w:rsid w:val="00084532"/>
    <w:rsid w:val="00084C19"/>
    <w:rsid w:val="000851E9"/>
    <w:rsid w:val="00085288"/>
    <w:rsid w:val="00085320"/>
    <w:rsid w:val="000853D8"/>
    <w:rsid w:val="000856B1"/>
    <w:rsid w:val="00085911"/>
    <w:rsid w:val="00085F3C"/>
    <w:rsid w:val="000860AE"/>
    <w:rsid w:val="000863E4"/>
    <w:rsid w:val="0008683D"/>
    <w:rsid w:val="00086C3C"/>
    <w:rsid w:val="00086D1A"/>
    <w:rsid w:val="00086DA7"/>
    <w:rsid w:val="00086F52"/>
    <w:rsid w:val="000872CB"/>
    <w:rsid w:val="00087895"/>
    <w:rsid w:val="00090080"/>
    <w:rsid w:val="000906F3"/>
    <w:rsid w:val="00090865"/>
    <w:rsid w:val="00090BBE"/>
    <w:rsid w:val="00090C94"/>
    <w:rsid w:val="00090E28"/>
    <w:rsid w:val="00090FE1"/>
    <w:rsid w:val="0009116B"/>
    <w:rsid w:val="000914BE"/>
    <w:rsid w:val="00091A37"/>
    <w:rsid w:val="00091DB1"/>
    <w:rsid w:val="00091F6E"/>
    <w:rsid w:val="00092565"/>
    <w:rsid w:val="00092609"/>
    <w:rsid w:val="00092C5A"/>
    <w:rsid w:val="00092D15"/>
    <w:rsid w:val="00092E0F"/>
    <w:rsid w:val="0009310C"/>
    <w:rsid w:val="0009318D"/>
    <w:rsid w:val="00093256"/>
    <w:rsid w:val="00093313"/>
    <w:rsid w:val="00093941"/>
    <w:rsid w:val="00093B49"/>
    <w:rsid w:val="000943E6"/>
    <w:rsid w:val="000946EB"/>
    <w:rsid w:val="00094E7F"/>
    <w:rsid w:val="00094F22"/>
    <w:rsid w:val="0009577E"/>
    <w:rsid w:val="00095880"/>
    <w:rsid w:val="000958D1"/>
    <w:rsid w:val="000959BB"/>
    <w:rsid w:val="00095F9E"/>
    <w:rsid w:val="00096093"/>
    <w:rsid w:val="000961C9"/>
    <w:rsid w:val="0009636D"/>
    <w:rsid w:val="000963A2"/>
    <w:rsid w:val="00096456"/>
    <w:rsid w:val="00096613"/>
    <w:rsid w:val="00096B19"/>
    <w:rsid w:val="00096E0C"/>
    <w:rsid w:val="00096E2B"/>
    <w:rsid w:val="00097503"/>
    <w:rsid w:val="000976C2"/>
    <w:rsid w:val="00097932"/>
    <w:rsid w:val="00097B9A"/>
    <w:rsid w:val="00097C79"/>
    <w:rsid w:val="00097DCD"/>
    <w:rsid w:val="00097FFE"/>
    <w:rsid w:val="000A0350"/>
    <w:rsid w:val="000A0A1B"/>
    <w:rsid w:val="000A0C1B"/>
    <w:rsid w:val="000A0E06"/>
    <w:rsid w:val="000A0EF0"/>
    <w:rsid w:val="000A106C"/>
    <w:rsid w:val="000A1232"/>
    <w:rsid w:val="000A1500"/>
    <w:rsid w:val="000A15CA"/>
    <w:rsid w:val="000A179D"/>
    <w:rsid w:val="000A180A"/>
    <w:rsid w:val="000A2811"/>
    <w:rsid w:val="000A2BAD"/>
    <w:rsid w:val="000A2D42"/>
    <w:rsid w:val="000A2F1F"/>
    <w:rsid w:val="000A2FA0"/>
    <w:rsid w:val="000A304F"/>
    <w:rsid w:val="000A316F"/>
    <w:rsid w:val="000A3572"/>
    <w:rsid w:val="000A3F89"/>
    <w:rsid w:val="000A426C"/>
    <w:rsid w:val="000A4281"/>
    <w:rsid w:val="000A46BF"/>
    <w:rsid w:val="000A52CA"/>
    <w:rsid w:val="000A5357"/>
    <w:rsid w:val="000A54FD"/>
    <w:rsid w:val="000A57D4"/>
    <w:rsid w:val="000A5BD4"/>
    <w:rsid w:val="000A5CC0"/>
    <w:rsid w:val="000A5D1D"/>
    <w:rsid w:val="000A6641"/>
    <w:rsid w:val="000A664B"/>
    <w:rsid w:val="000A696D"/>
    <w:rsid w:val="000A6D0A"/>
    <w:rsid w:val="000A6D44"/>
    <w:rsid w:val="000A7416"/>
    <w:rsid w:val="000A7952"/>
    <w:rsid w:val="000B08CA"/>
    <w:rsid w:val="000B0B1A"/>
    <w:rsid w:val="000B0F48"/>
    <w:rsid w:val="000B101B"/>
    <w:rsid w:val="000B1327"/>
    <w:rsid w:val="000B18F7"/>
    <w:rsid w:val="000B1AB3"/>
    <w:rsid w:val="000B1C5D"/>
    <w:rsid w:val="000B1E9E"/>
    <w:rsid w:val="000B214B"/>
    <w:rsid w:val="000B241A"/>
    <w:rsid w:val="000B256E"/>
    <w:rsid w:val="000B25D1"/>
    <w:rsid w:val="000B2B7C"/>
    <w:rsid w:val="000B3693"/>
    <w:rsid w:val="000B3725"/>
    <w:rsid w:val="000B3860"/>
    <w:rsid w:val="000B3AC4"/>
    <w:rsid w:val="000B3F8A"/>
    <w:rsid w:val="000B404B"/>
    <w:rsid w:val="000B4863"/>
    <w:rsid w:val="000B50C9"/>
    <w:rsid w:val="000B513E"/>
    <w:rsid w:val="000B5402"/>
    <w:rsid w:val="000B5B61"/>
    <w:rsid w:val="000B5CA5"/>
    <w:rsid w:val="000B5DB1"/>
    <w:rsid w:val="000B5E7F"/>
    <w:rsid w:val="000B603C"/>
    <w:rsid w:val="000B63CA"/>
    <w:rsid w:val="000B6A9D"/>
    <w:rsid w:val="000B6FEC"/>
    <w:rsid w:val="000B75BD"/>
    <w:rsid w:val="000B776B"/>
    <w:rsid w:val="000B7921"/>
    <w:rsid w:val="000C0073"/>
    <w:rsid w:val="000C0513"/>
    <w:rsid w:val="000C052E"/>
    <w:rsid w:val="000C05E5"/>
    <w:rsid w:val="000C0A69"/>
    <w:rsid w:val="000C0A90"/>
    <w:rsid w:val="000C0C08"/>
    <w:rsid w:val="000C11B0"/>
    <w:rsid w:val="000C1AAE"/>
    <w:rsid w:val="000C1BFF"/>
    <w:rsid w:val="000C1F6A"/>
    <w:rsid w:val="000C21DA"/>
    <w:rsid w:val="000C251B"/>
    <w:rsid w:val="000C2568"/>
    <w:rsid w:val="000C288A"/>
    <w:rsid w:val="000C2C23"/>
    <w:rsid w:val="000C308D"/>
    <w:rsid w:val="000C324F"/>
    <w:rsid w:val="000C32B0"/>
    <w:rsid w:val="000C3352"/>
    <w:rsid w:val="000C3604"/>
    <w:rsid w:val="000C36D3"/>
    <w:rsid w:val="000C3CF7"/>
    <w:rsid w:val="000C43A8"/>
    <w:rsid w:val="000C47E0"/>
    <w:rsid w:val="000C4B6A"/>
    <w:rsid w:val="000C534F"/>
    <w:rsid w:val="000C56D3"/>
    <w:rsid w:val="000C5940"/>
    <w:rsid w:val="000C5DDE"/>
    <w:rsid w:val="000C5EF9"/>
    <w:rsid w:val="000C68D9"/>
    <w:rsid w:val="000C6972"/>
    <w:rsid w:val="000C6E4C"/>
    <w:rsid w:val="000C718B"/>
    <w:rsid w:val="000C7959"/>
    <w:rsid w:val="000C7F16"/>
    <w:rsid w:val="000D0090"/>
    <w:rsid w:val="000D016A"/>
    <w:rsid w:val="000D0327"/>
    <w:rsid w:val="000D0ECD"/>
    <w:rsid w:val="000D1B1C"/>
    <w:rsid w:val="000D1B66"/>
    <w:rsid w:val="000D1F6A"/>
    <w:rsid w:val="000D1FEC"/>
    <w:rsid w:val="000D21E3"/>
    <w:rsid w:val="000D26F5"/>
    <w:rsid w:val="000D2C83"/>
    <w:rsid w:val="000D3485"/>
    <w:rsid w:val="000D349E"/>
    <w:rsid w:val="000D3545"/>
    <w:rsid w:val="000D3C1B"/>
    <w:rsid w:val="000D3EA3"/>
    <w:rsid w:val="000D3EA7"/>
    <w:rsid w:val="000D405F"/>
    <w:rsid w:val="000D4424"/>
    <w:rsid w:val="000D478D"/>
    <w:rsid w:val="000D4AE2"/>
    <w:rsid w:val="000D4AEF"/>
    <w:rsid w:val="000D4FF2"/>
    <w:rsid w:val="000D50DE"/>
    <w:rsid w:val="000D530C"/>
    <w:rsid w:val="000D5530"/>
    <w:rsid w:val="000D5564"/>
    <w:rsid w:val="000D5710"/>
    <w:rsid w:val="000D5746"/>
    <w:rsid w:val="000D57FE"/>
    <w:rsid w:val="000D5ADD"/>
    <w:rsid w:val="000D65AD"/>
    <w:rsid w:val="000D6953"/>
    <w:rsid w:val="000D6AC4"/>
    <w:rsid w:val="000D6B0D"/>
    <w:rsid w:val="000D6B1E"/>
    <w:rsid w:val="000D6E81"/>
    <w:rsid w:val="000D71E9"/>
    <w:rsid w:val="000D7367"/>
    <w:rsid w:val="000D7593"/>
    <w:rsid w:val="000D79AC"/>
    <w:rsid w:val="000D7B61"/>
    <w:rsid w:val="000E0119"/>
    <w:rsid w:val="000E044F"/>
    <w:rsid w:val="000E0492"/>
    <w:rsid w:val="000E04A6"/>
    <w:rsid w:val="000E056F"/>
    <w:rsid w:val="000E0A24"/>
    <w:rsid w:val="000E110B"/>
    <w:rsid w:val="000E120C"/>
    <w:rsid w:val="000E135D"/>
    <w:rsid w:val="000E13DC"/>
    <w:rsid w:val="000E1527"/>
    <w:rsid w:val="000E19A1"/>
    <w:rsid w:val="000E1C08"/>
    <w:rsid w:val="000E1CA8"/>
    <w:rsid w:val="000E1FC3"/>
    <w:rsid w:val="000E2031"/>
    <w:rsid w:val="000E2148"/>
    <w:rsid w:val="000E2856"/>
    <w:rsid w:val="000E2AC0"/>
    <w:rsid w:val="000E2C9F"/>
    <w:rsid w:val="000E2E29"/>
    <w:rsid w:val="000E338E"/>
    <w:rsid w:val="000E3E6E"/>
    <w:rsid w:val="000E3F6C"/>
    <w:rsid w:val="000E4D23"/>
    <w:rsid w:val="000E4E22"/>
    <w:rsid w:val="000E4EB1"/>
    <w:rsid w:val="000E514C"/>
    <w:rsid w:val="000E51F6"/>
    <w:rsid w:val="000E5F77"/>
    <w:rsid w:val="000E6127"/>
    <w:rsid w:val="000E63F1"/>
    <w:rsid w:val="000E6674"/>
    <w:rsid w:val="000E6C3F"/>
    <w:rsid w:val="000E6ED2"/>
    <w:rsid w:val="000E7274"/>
    <w:rsid w:val="000E74DA"/>
    <w:rsid w:val="000E79A0"/>
    <w:rsid w:val="000F0180"/>
    <w:rsid w:val="000F020F"/>
    <w:rsid w:val="000F0228"/>
    <w:rsid w:val="000F0804"/>
    <w:rsid w:val="000F0825"/>
    <w:rsid w:val="000F120D"/>
    <w:rsid w:val="000F1270"/>
    <w:rsid w:val="000F134A"/>
    <w:rsid w:val="000F1392"/>
    <w:rsid w:val="000F159C"/>
    <w:rsid w:val="000F165E"/>
    <w:rsid w:val="000F1BCB"/>
    <w:rsid w:val="000F1D63"/>
    <w:rsid w:val="000F2184"/>
    <w:rsid w:val="000F219E"/>
    <w:rsid w:val="000F2216"/>
    <w:rsid w:val="000F2512"/>
    <w:rsid w:val="000F2571"/>
    <w:rsid w:val="000F2642"/>
    <w:rsid w:val="000F2704"/>
    <w:rsid w:val="000F28FD"/>
    <w:rsid w:val="000F2C94"/>
    <w:rsid w:val="000F2D4E"/>
    <w:rsid w:val="000F2DF2"/>
    <w:rsid w:val="000F2F4B"/>
    <w:rsid w:val="000F3444"/>
    <w:rsid w:val="000F345D"/>
    <w:rsid w:val="000F34B9"/>
    <w:rsid w:val="000F361B"/>
    <w:rsid w:val="000F3B44"/>
    <w:rsid w:val="000F412B"/>
    <w:rsid w:val="000F43D9"/>
    <w:rsid w:val="000F44E9"/>
    <w:rsid w:val="000F478A"/>
    <w:rsid w:val="000F4CC0"/>
    <w:rsid w:val="000F4E08"/>
    <w:rsid w:val="000F5A25"/>
    <w:rsid w:val="000F5B88"/>
    <w:rsid w:val="000F6246"/>
    <w:rsid w:val="000F693E"/>
    <w:rsid w:val="000F6C51"/>
    <w:rsid w:val="000F71EA"/>
    <w:rsid w:val="000F78CF"/>
    <w:rsid w:val="00100119"/>
    <w:rsid w:val="00100722"/>
    <w:rsid w:val="00100772"/>
    <w:rsid w:val="001009C5"/>
    <w:rsid w:val="00100FB8"/>
    <w:rsid w:val="00101033"/>
    <w:rsid w:val="00101380"/>
    <w:rsid w:val="0010148F"/>
    <w:rsid w:val="0010203C"/>
    <w:rsid w:val="00102226"/>
    <w:rsid w:val="001022D7"/>
    <w:rsid w:val="00102852"/>
    <w:rsid w:val="0010297B"/>
    <w:rsid w:val="00102A44"/>
    <w:rsid w:val="00102B71"/>
    <w:rsid w:val="00102E8F"/>
    <w:rsid w:val="00102EE9"/>
    <w:rsid w:val="00102F79"/>
    <w:rsid w:val="00102FCA"/>
    <w:rsid w:val="0010305F"/>
    <w:rsid w:val="0010328C"/>
    <w:rsid w:val="00103404"/>
    <w:rsid w:val="00103434"/>
    <w:rsid w:val="001036E7"/>
    <w:rsid w:val="00103E94"/>
    <w:rsid w:val="00104319"/>
    <w:rsid w:val="00104418"/>
    <w:rsid w:val="00104630"/>
    <w:rsid w:val="00104CD3"/>
    <w:rsid w:val="0010501C"/>
    <w:rsid w:val="0010539B"/>
    <w:rsid w:val="00105641"/>
    <w:rsid w:val="001057C1"/>
    <w:rsid w:val="00105887"/>
    <w:rsid w:val="00105E8A"/>
    <w:rsid w:val="00106594"/>
    <w:rsid w:val="0010661D"/>
    <w:rsid w:val="00106724"/>
    <w:rsid w:val="0010681B"/>
    <w:rsid w:val="00106B82"/>
    <w:rsid w:val="00106F42"/>
    <w:rsid w:val="00107068"/>
    <w:rsid w:val="001071B7"/>
    <w:rsid w:val="001077E4"/>
    <w:rsid w:val="00107AC7"/>
    <w:rsid w:val="00107DC0"/>
    <w:rsid w:val="00107E11"/>
    <w:rsid w:val="00107E77"/>
    <w:rsid w:val="00110249"/>
    <w:rsid w:val="00110535"/>
    <w:rsid w:val="00110813"/>
    <w:rsid w:val="00110822"/>
    <w:rsid w:val="00110B9D"/>
    <w:rsid w:val="00110C15"/>
    <w:rsid w:val="001111CA"/>
    <w:rsid w:val="001116AC"/>
    <w:rsid w:val="001117FF"/>
    <w:rsid w:val="00111A33"/>
    <w:rsid w:val="001122A5"/>
    <w:rsid w:val="0011278E"/>
    <w:rsid w:val="00112801"/>
    <w:rsid w:val="001128A1"/>
    <w:rsid w:val="00112AB5"/>
    <w:rsid w:val="00112BDA"/>
    <w:rsid w:val="001132FA"/>
    <w:rsid w:val="00113536"/>
    <w:rsid w:val="001135A5"/>
    <w:rsid w:val="0011378F"/>
    <w:rsid w:val="00113AF8"/>
    <w:rsid w:val="00113C11"/>
    <w:rsid w:val="0011402C"/>
    <w:rsid w:val="0011449E"/>
    <w:rsid w:val="00114755"/>
    <w:rsid w:val="00114910"/>
    <w:rsid w:val="00115070"/>
    <w:rsid w:val="001150AD"/>
    <w:rsid w:val="00115ABC"/>
    <w:rsid w:val="00115ABE"/>
    <w:rsid w:val="00115BE6"/>
    <w:rsid w:val="00115C84"/>
    <w:rsid w:val="00115CD2"/>
    <w:rsid w:val="00115D87"/>
    <w:rsid w:val="00116194"/>
    <w:rsid w:val="001162DB"/>
    <w:rsid w:val="00116393"/>
    <w:rsid w:val="0011646C"/>
    <w:rsid w:val="00116762"/>
    <w:rsid w:val="0011691F"/>
    <w:rsid w:val="00116AA2"/>
    <w:rsid w:val="00116F2E"/>
    <w:rsid w:val="0011735E"/>
    <w:rsid w:val="00117412"/>
    <w:rsid w:val="001175BB"/>
    <w:rsid w:val="001175C2"/>
    <w:rsid w:val="00117AA7"/>
    <w:rsid w:val="00117B71"/>
    <w:rsid w:val="00117C2C"/>
    <w:rsid w:val="001204CE"/>
    <w:rsid w:val="00120752"/>
    <w:rsid w:val="0012167A"/>
    <w:rsid w:val="001217A4"/>
    <w:rsid w:val="00121994"/>
    <w:rsid w:val="001219F7"/>
    <w:rsid w:val="00121ACB"/>
    <w:rsid w:val="00121CFD"/>
    <w:rsid w:val="00121F65"/>
    <w:rsid w:val="00122DF6"/>
    <w:rsid w:val="00123086"/>
    <w:rsid w:val="001231DC"/>
    <w:rsid w:val="0012325A"/>
    <w:rsid w:val="00123797"/>
    <w:rsid w:val="00123AD0"/>
    <w:rsid w:val="00123BED"/>
    <w:rsid w:val="00123C7A"/>
    <w:rsid w:val="00124990"/>
    <w:rsid w:val="001249AC"/>
    <w:rsid w:val="00124B46"/>
    <w:rsid w:val="00124BA1"/>
    <w:rsid w:val="00124D98"/>
    <w:rsid w:val="001250CE"/>
    <w:rsid w:val="00125380"/>
    <w:rsid w:val="001256AF"/>
    <w:rsid w:val="00125855"/>
    <w:rsid w:val="00125D57"/>
    <w:rsid w:val="00125EDB"/>
    <w:rsid w:val="001261B6"/>
    <w:rsid w:val="001267A5"/>
    <w:rsid w:val="00126923"/>
    <w:rsid w:val="00126A45"/>
    <w:rsid w:val="00127016"/>
    <w:rsid w:val="00127233"/>
    <w:rsid w:val="001273DC"/>
    <w:rsid w:val="001275A3"/>
    <w:rsid w:val="0012770F"/>
    <w:rsid w:val="00127CB0"/>
    <w:rsid w:val="001300FE"/>
    <w:rsid w:val="001302BD"/>
    <w:rsid w:val="0013057C"/>
    <w:rsid w:val="00130B8A"/>
    <w:rsid w:val="00130B99"/>
    <w:rsid w:val="0013126E"/>
    <w:rsid w:val="0013172C"/>
    <w:rsid w:val="00131BB9"/>
    <w:rsid w:val="00131BC5"/>
    <w:rsid w:val="00131BC7"/>
    <w:rsid w:val="00131D0D"/>
    <w:rsid w:val="00131DFC"/>
    <w:rsid w:val="00131FE3"/>
    <w:rsid w:val="001321CE"/>
    <w:rsid w:val="001325ED"/>
    <w:rsid w:val="00132CF0"/>
    <w:rsid w:val="00132CFB"/>
    <w:rsid w:val="00132D58"/>
    <w:rsid w:val="001332C0"/>
    <w:rsid w:val="001332E0"/>
    <w:rsid w:val="00133969"/>
    <w:rsid w:val="00134054"/>
    <w:rsid w:val="00134322"/>
    <w:rsid w:val="0013449D"/>
    <w:rsid w:val="00134559"/>
    <w:rsid w:val="00134625"/>
    <w:rsid w:val="001348AC"/>
    <w:rsid w:val="00134904"/>
    <w:rsid w:val="00134CED"/>
    <w:rsid w:val="00135051"/>
    <w:rsid w:val="00135510"/>
    <w:rsid w:val="00135992"/>
    <w:rsid w:val="00135CFD"/>
    <w:rsid w:val="00135E2A"/>
    <w:rsid w:val="00136047"/>
    <w:rsid w:val="0013613E"/>
    <w:rsid w:val="00136250"/>
    <w:rsid w:val="001366CA"/>
    <w:rsid w:val="0013676E"/>
    <w:rsid w:val="0013683C"/>
    <w:rsid w:val="00136B09"/>
    <w:rsid w:val="00136D17"/>
    <w:rsid w:val="00137F19"/>
    <w:rsid w:val="00137F83"/>
    <w:rsid w:val="001401DD"/>
    <w:rsid w:val="001406A4"/>
    <w:rsid w:val="00140786"/>
    <w:rsid w:val="0014078F"/>
    <w:rsid w:val="00140860"/>
    <w:rsid w:val="00140907"/>
    <w:rsid w:val="00140B31"/>
    <w:rsid w:val="00140C98"/>
    <w:rsid w:val="00141203"/>
    <w:rsid w:val="0014183F"/>
    <w:rsid w:val="00141EAF"/>
    <w:rsid w:val="00141F4E"/>
    <w:rsid w:val="00141F9B"/>
    <w:rsid w:val="001421DD"/>
    <w:rsid w:val="00142616"/>
    <w:rsid w:val="001428F7"/>
    <w:rsid w:val="00142EAD"/>
    <w:rsid w:val="0014365D"/>
    <w:rsid w:val="00143C43"/>
    <w:rsid w:val="0014446C"/>
    <w:rsid w:val="00144770"/>
    <w:rsid w:val="00144908"/>
    <w:rsid w:val="00144C03"/>
    <w:rsid w:val="00144DCA"/>
    <w:rsid w:val="00145C25"/>
    <w:rsid w:val="0014671A"/>
    <w:rsid w:val="00146B40"/>
    <w:rsid w:val="00147103"/>
    <w:rsid w:val="00147413"/>
    <w:rsid w:val="00147696"/>
    <w:rsid w:val="00147A04"/>
    <w:rsid w:val="00147B0A"/>
    <w:rsid w:val="00147BB2"/>
    <w:rsid w:val="00147EC0"/>
    <w:rsid w:val="00147F3E"/>
    <w:rsid w:val="00150D01"/>
    <w:rsid w:val="00150E1B"/>
    <w:rsid w:val="001510C6"/>
    <w:rsid w:val="00151136"/>
    <w:rsid w:val="00151587"/>
    <w:rsid w:val="001516F1"/>
    <w:rsid w:val="0015184E"/>
    <w:rsid w:val="001518D7"/>
    <w:rsid w:val="00151952"/>
    <w:rsid w:val="00151DD8"/>
    <w:rsid w:val="00151E2C"/>
    <w:rsid w:val="0015225C"/>
    <w:rsid w:val="001524C1"/>
    <w:rsid w:val="00152893"/>
    <w:rsid w:val="00152EBA"/>
    <w:rsid w:val="001530C3"/>
    <w:rsid w:val="001532E7"/>
    <w:rsid w:val="001533C3"/>
    <w:rsid w:val="00153837"/>
    <w:rsid w:val="001539A7"/>
    <w:rsid w:val="00153BE0"/>
    <w:rsid w:val="00153E51"/>
    <w:rsid w:val="0015413F"/>
    <w:rsid w:val="001545E7"/>
    <w:rsid w:val="001548A5"/>
    <w:rsid w:val="00154920"/>
    <w:rsid w:val="00154BA2"/>
    <w:rsid w:val="00154DD3"/>
    <w:rsid w:val="00154F7E"/>
    <w:rsid w:val="00155465"/>
    <w:rsid w:val="00155515"/>
    <w:rsid w:val="0015552A"/>
    <w:rsid w:val="001555A9"/>
    <w:rsid w:val="001556A0"/>
    <w:rsid w:val="001558EC"/>
    <w:rsid w:val="00155C48"/>
    <w:rsid w:val="00155D17"/>
    <w:rsid w:val="00155E84"/>
    <w:rsid w:val="00155F5A"/>
    <w:rsid w:val="001563EB"/>
    <w:rsid w:val="00156530"/>
    <w:rsid w:val="00156784"/>
    <w:rsid w:val="00156925"/>
    <w:rsid w:val="00156C56"/>
    <w:rsid w:val="00156C78"/>
    <w:rsid w:val="00156EA4"/>
    <w:rsid w:val="00157A8D"/>
    <w:rsid w:val="00157BE2"/>
    <w:rsid w:val="00157E47"/>
    <w:rsid w:val="00160438"/>
    <w:rsid w:val="0016068A"/>
    <w:rsid w:val="001606BD"/>
    <w:rsid w:val="00160724"/>
    <w:rsid w:val="0016108B"/>
    <w:rsid w:val="001610F7"/>
    <w:rsid w:val="00161220"/>
    <w:rsid w:val="001616EC"/>
    <w:rsid w:val="00161C20"/>
    <w:rsid w:val="00162341"/>
    <w:rsid w:val="00162C8A"/>
    <w:rsid w:val="00163054"/>
    <w:rsid w:val="001636A6"/>
    <w:rsid w:val="001636A9"/>
    <w:rsid w:val="001636F7"/>
    <w:rsid w:val="00163E3B"/>
    <w:rsid w:val="00163E6B"/>
    <w:rsid w:val="00164020"/>
    <w:rsid w:val="001640CD"/>
    <w:rsid w:val="00164433"/>
    <w:rsid w:val="00164464"/>
    <w:rsid w:val="00164752"/>
    <w:rsid w:val="00164981"/>
    <w:rsid w:val="00164CA3"/>
    <w:rsid w:val="00164CB7"/>
    <w:rsid w:val="00164E4A"/>
    <w:rsid w:val="00165704"/>
    <w:rsid w:val="001657EA"/>
    <w:rsid w:val="00165886"/>
    <w:rsid w:val="0016592B"/>
    <w:rsid w:val="00165FEF"/>
    <w:rsid w:val="00166BBD"/>
    <w:rsid w:val="00166CF7"/>
    <w:rsid w:val="00167163"/>
    <w:rsid w:val="001674F5"/>
    <w:rsid w:val="001674FB"/>
    <w:rsid w:val="00167A77"/>
    <w:rsid w:val="00167E7D"/>
    <w:rsid w:val="00170206"/>
    <w:rsid w:val="001706A1"/>
    <w:rsid w:val="001706C6"/>
    <w:rsid w:val="0017080A"/>
    <w:rsid w:val="00170978"/>
    <w:rsid w:val="001709CF"/>
    <w:rsid w:val="00170B5E"/>
    <w:rsid w:val="00170B91"/>
    <w:rsid w:val="00170FDF"/>
    <w:rsid w:val="0017147B"/>
    <w:rsid w:val="001714E9"/>
    <w:rsid w:val="00171637"/>
    <w:rsid w:val="001719D7"/>
    <w:rsid w:val="00171A8B"/>
    <w:rsid w:val="00171E68"/>
    <w:rsid w:val="00172260"/>
    <w:rsid w:val="0017238F"/>
    <w:rsid w:val="001728FC"/>
    <w:rsid w:val="0017292B"/>
    <w:rsid w:val="001729F0"/>
    <w:rsid w:val="00172A27"/>
    <w:rsid w:val="00172E1F"/>
    <w:rsid w:val="00172F8D"/>
    <w:rsid w:val="00173629"/>
    <w:rsid w:val="00173799"/>
    <w:rsid w:val="00173BBB"/>
    <w:rsid w:val="0017419F"/>
    <w:rsid w:val="001744A2"/>
    <w:rsid w:val="00174781"/>
    <w:rsid w:val="0017514E"/>
    <w:rsid w:val="00175151"/>
    <w:rsid w:val="001751B0"/>
    <w:rsid w:val="001751B1"/>
    <w:rsid w:val="0017532B"/>
    <w:rsid w:val="00175B9B"/>
    <w:rsid w:val="00175C03"/>
    <w:rsid w:val="00175F57"/>
    <w:rsid w:val="0017600F"/>
    <w:rsid w:val="0017648D"/>
    <w:rsid w:val="00176B48"/>
    <w:rsid w:val="00176B9C"/>
    <w:rsid w:val="00176FE4"/>
    <w:rsid w:val="00177261"/>
    <w:rsid w:val="001774D9"/>
    <w:rsid w:val="00177EEB"/>
    <w:rsid w:val="00180187"/>
    <w:rsid w:val="00180585"/>
    <w:rsid w:val="001806D5"/>
    <w:rsid w:val="00180A40"/>
    <w:rsid w:val="00180B75"/>
    <w:rsid w:val="00180D36"/>
    <w:rsid w:val="0018112D"/>
    <w:rsid w:val="0018148D"/>
    <w:rsid w:val="00181692"/>
    <w:rsid w:val="001817E3"/>
    <w:rsid w:val="00181EFF"/>
    <w:rsid w:val="0018276D"/>
    <w:rsid w:val="00182862"/>
    <w:rsid w:val="00182A74"/>
    <w:rsid w:val="00182D44"/>
    <w:rsid w:val="001831A1"/>
    <w:rsid w:val="001831B7"/>
    <w:rsid w:val="0018330F"/>
    <w:rsid w:val="001834AA"/>
    <w:rsid w:val="00183D6F"/>
    <w:rsid w:val="001841AF"/>
    <w:rsid w:val="00184633"/>
    <w:rsid w:val="001846A7"/>
    <w:rsid w:val="00184C84"/>
    <w:rsid w:val="00184C9B"/>
    <w:rsid w:val="00185267"/>
    <w:rsid w:val="00185A0C"/>
    <w:rsid w:val="00185D85"/>
    <w:rsid w:val="00185F4E"/>
    <w:rsid w:val="00186025"/>
    <w:rsid w:val="001861E6"/>
    <w:rsid w:val="001864B1"/>
    <w:rsid w:val="001865DC"/>
    <w:rsid w:val="0018669B"/>
    <w:rsid w:val="00186F1E"/>
    <w:rsid w:val="00187172"/>
    <w:rsid w:val="00187B0E"/>
    <w:rsid w:val="00187DCF"/>
    <w:rsid w:val="001900C9"/>
    <w:rsid w:val="001901BB"/>
    <w:rsid w:val="001913C1"/>
    <w:rsid w:val="00191612"/>
    <w:rsid w:val="001917BA"/>
    <w:rsid w:val="001917F3"/>
    <w:rsid w:val="00191878"/>
    <w:rsid w:val="00191B77"/>
    <w:rsid w:val="00191C47"/>
    <w:rsid w:val="0019210B"/>
    <w:rsid w:val="00192218"/>
    <w:rsid w:val="0019285C"/>
    <w:rsid w:val="00192AFC"/>
    <w:rsid w:val="00192CBB"/>
    <w:rsid w:val="00192F78"/>
    <w:rsid w:val="0019320E"/>
    <w:rsid w:val="001932B9"/>
    <w:rsid w:val="001935A0"/>
    <w:rsid w:val="00193717"/>
    <w:rsid w:val="00193831"/>
    <w:rsid w:val="00193832"/>
    <w:rsid w:val="001938B8"/>
    <w:rsid w:val="00193969"/>
    <w:rsid w:val="00193ABF"/>
    <w:rsid w:val="00193B44"/>
    <w:rsid w:val="001940CF"/>
    <w:rsid w:val="001944DC"/>
    <w:rsid w:val="00194639"/>
    <w:rsid w:val="00194A82"/>
    <w:rsid w:val="00194B77"/>
    <w:rsid w:val="00194E61"/>
    <w:rsid w:val="00195330"/>
    <w:rsid w:val="00195620"/>
    <w:rsid w:val="0019569C"/>
    <w:rsid w:val="001956B6"/>
    <w:rsid w:val="001957C5"/>
    <w:rsid w:val="001959D2"/>
    <w:rsid w:val="00195D74"/>
    <w:rsid w:val="0019605E"/>
    <w:rsid w:val="00196163"/>
    <w:rsid w:val="0019687F"/>
    <w:rsid w:val="00196A8A"/>
    <w:rsid w:val="00196DDD"/>
    <w:rsid w:val="00196DE7"/>
    <w:rsid w:val="001972FF"/>
    <w:rsid w:val="001A03F4"/>
    <w:rsid w:val="001A0415"/>
    <w:rsid w:val="001A050C"/>
    <w:rsid w:val="001A067B"/>
    <w:rsid w:val="001A07B6"/>
    <w:rsid w:val="001A085C"/>
    <w:rsid w:val="001A0B2C"/>
    <w:rsid w:val="001A0DB9"/>
    <w:rsid w:val="001A150A"/>
    <w:rsid w:val="001A16B1"/>
    <w:rsid w:val="001A17E4"/>
    <w:rsid w:val="001A1B55"/>
    <w:rsid w:val="001A1F0F"/>
    <w:rsid w:val="001A2033"/>
    <w:rsid w:val="001A236D"/>
    <w:rsid w:val="001A2411"/>
    <w:rsid w:val="001A268B"/>
    <w:rsid w:val="001A2B90"/>
    <w:rsid w:val="001A347B"/>
    <w:rsid w:val="001A3AB3"/>
    <w:rsid w:val="001A3B25"/>
    <w:rsid w:val="001A450C"/>
    <w:rsid w:val="001A4617"/>
    <w:rsid w:val="001A4846"/>
    <w:rsid w:val="001A496D"/>
    <w:rsid w:val="001A4C11"/>
    <w:rsid w:val="001A4F9C"/>
    <w:rsid w:val="001A59DD"/>
    <w:rsid w:val="001A5D6D"/>
    <w:rsid w:val="001A6062"/>
    <w:rsid w:val="001A6065"/>
    <w:rsid w:val="001A63DC"/>
    <w:rsid w:val="001A63F6"/>
    <w:rsid w:val="001A68AB"/>
    <w:rsid w:val="001A712E"/>
    <w:rsid w:val="001A79AE"/>
    <w:rsid w:val="001A7D39"/>
    <w:rsid w:val="001B0164"/>
    <w:rsid w:val="001B05EC"/>
    <w:rsid w:val="001B0798"/>
    <w:rsid w:val="001B0B08"/>
    <w:rsid w:val="001B1476"/>
    <w:rsid w:val="001B1889"/>
    <w:rsid w:val="001B191B"/>
    <w:rsid w:val="001B1CEE"/>
    <w:rsid w:val="001B1D33"/>
    <w:rsid w:val="001B222B"/>
    <w:rsid w:val="001B24AB"/>
    <w:rsid w:val="001B254C"/>
    <w:rsid w:val="001B384F"/>
    <w:rsid w:val="001B3934"/>
    <w:rsid w:val="001B3A14"/>
    <w:rsid w:val="001B3F89"/>
    <w:rsid w:val="001B4042"/>
    <w:rsid w:val="001B4C0E"/>
    <w:rsid w:val="001B4C81"/>
    <w:rsid w:val="001B4F15"/>
    <w:rsid w:val="001B54A9"/>
    <w:rsid w:val="001B5B90"/>
    <w:rsid w:val="001B5C33"/>
    <w:rsid w:val="001B635B"/>
    <w:rsid w:val="001B64D2"/>
    <w:rsid w:val="001B64EB"/>
    <w:rsid w:val="001B6F76"/>
    <w:rsid w:val="001B7617"/>
    <w:rsid w:val="001B7A1D"/>
    <w:rsid w:val="001B7CC2"/>
    <w:rsid w:val="001B7CD8"/>
    <w:rsid w:val="001B7CD9"/>
    <w:rsid w:val="001B7F38"/>
    <w:rsid w:val="001C0113"/>
    <w:rsid w:val="001C01D6"/>
    <w:rsid w:val="001C0322"/>
    <w:rsid w:val="001C035B"/>
    <w:rsid w:val="001C082B"/>
    <w:rsid w:val="001C09DB"/>
    <w:rsid w:val="001C14D0"/>
    <w:rsid w:val="001C167C"/>
    <w:rsid w:val="001C1778"/>
    <w:rsid w:val="001C1AED"/>
    <w:rsid w:val="001C1C37"/>
    <w:rsid w:val="001C1CD6"/>
    <w:rsid w:val="001C2038"/>
    <w:rsid w:val="001C2F93"/>
    <w:rsid w:val="001C2FF9"/>
    <w:rsid w:val="001C33E5"/>
    <w:rsid w:val="001C3806"/>
    <w:rsid w:val="001C41CA"/>
    <w:rsid w:val="001C443D"/>
    <w:rsid w:val="001C446D"/>
    <w:rsid w:val="001C44B8"/>
    <w:rsid w:val="001C4963"/>
    <w:rsid w:val="001C4AC1"/>
    <w:rsid w:val="001C5012"/>
    <w:rsid w:val="001C50F3"/>
    <w:rsid w:val="001C515A"/>
    <w:rsid w:val="001C56DD"/>
    <w:rsid w:val="001C57E3"/>
    <w:rsid w:val="001C5967"/>
    <w:rsid w:val="001C6045"/>
    <w:rsid w:val="001C6210"/>
    <w:rsid w:val="001C6559"/>
    <w:rsid w:val="001C65AD"/>
    <w:rsid w:val="001C65CA"/>
    <w:rsid w:val="001C6644"/>
    <w:rsid w:val="001C683D"/>
    <w:rsid w:val="001C74E7"/>
    <w:rsid w:val="001C776F"/>
    <w:rsid w:val="001C7A4C"/>
    <w:rsid w:val="001C7C53"/>
    <w:rsid w:val="001C7E83"/>
    <w:rsid w:val="001C7F3E"/>
    <w:rsid w:val="001D01EA"/>
    <w:rsid w:val="001D0234"/>
    <w:rsid w:val="001D05FD"/>
    <w:rsid w:val="001D0634"/>
    <w:rsid w:val="001D07A8"/>
    <w:rsid w:val="001D08C3"/>
    <w:rsid w:val="001D129E"/>
    <w:rsid w:val="001D147E"/>
    <w:rsid w:val="001D15C8"/>
    <w:rsid w:val="001D1C94"/>
    <w:rsid w:val="001D1CFF"/>
    <w:rsid w:val="001D1D78"/>
    <w:rsid w:val="001D1EA9"/>
    <w:rsid w:val="001D2516"/>
    <w:rsid w:val="001D2765"/>
    <w:rsid w:val="001D33C1"/>
    <w:rsid w:val="001D35F6"/>
    <w:rsid w:val="001D3A6D"/>
    <w:rsid w:val="001D3C78"/>
    <w:rsid w:val="001D4597"/>
    <w:rsid w:val="001D4A5B"/>
    <w:rsid w:val="001D4EBF"/>
    <w:rsid w:val="001D5030"/>
    <w:rsid w:val="001D51AF"/>
    <w:rsid w:val="001D5F1D"/>
    <w:rsid w:val="001D606A"/>
    <w:rsid w:val="001D63EA"/>
    <w:rsid w:val="001D67DA"/>
    <w:rsid w:val="001D6D55"/>
    <w:rsid w:val="001D727E"/>
    <w:rsid w:val="001E0C4A"/>
    <w:rsid w:val="001E0D80"/>
    <w:rsid w:val="001E0E2C"/>
    <w:rsid w:val="001E0EDB"/>
    <w:rsid w:val="001E0F34"/>
    <w:rsid w:val="001E129F"/>
    <w:rsid w:val="001E138D"/>
    <w:rsid w:val="001E16C4"/>
    <w:rsid w:val="001E1727"/>
    <w:rsid w:val="001E18D2"/>
    <w:rsid w:val="001E1938"/>
    <w:rsid w:val="001E1B34"/>
    <w:rsid w:val="001E1D27"/>
    <w:rsid w:val="001E2B94"/>
    <w:rsid w:val="001E2E4D"/>
    <w:rsid w:val="001E3584"/>
    <w:rsid w:val="001E4270"/>
    <w:rsid w:val="001E487F"/>
    <w:rsid w:val="001E4A76"/>
    <w:rsid w:val="001E4DE9"/>
    <w:rsid w:val="001E5BBC"/>
    <w:rsid w:val="001E5C45"/>
    <w:rsid w:val="001E5D4B"/>
    <w:rsid w:val="001E61B2"/>
    <w:rsid w:val="001E6210"/>
    <w:rsid w:val="001E624B"/>
    <w:rsid w:val="001E6442"/>
    <w:rsid w:val="001E6471"/>
    <w:rsid w:val="001E67F2"/>
    <w:rsid w:val="001E699B"/>
    <w:rsid w:val="001E6D1A"/>
    <w:rsid w:val="001E6DE2"/>
    <w:rsid w:val="001E7049"/>
    <w:rsid w:val="001E78E0"/>
    <w:rsid w:val="001F07DF"/>
    <w:rsid w:val="001F0AA0"/>
    <w:rsid w:val="001F0DA5"/>
    <w:rsid w:val="001F101D"/>
    <w:rsid w:val="001F10BF"/>
    <w:rsid w:val="001F1D87"/>
    <w:rsid w:val="001F1F93"/>
    <w:rsid w:val="001F216A"/>
    <w:rsid w:val="001F222C"/>
    <w:rsid w:val="001F2535"/>
    <w:rsid w:val="001F256C"/>
    <w:rsid w:val="001F26DA"/>
    <w:rsid w:val="001F2800"/>
    <w:rsid w:val="001F2ADA"/>
    <w:rsid w:val="001F2C22"/>
    <w:rsid w:val="001F3659"/>
    <w:rsid w:val="001F3845"/>
    <w:rsid w:val="001F3A27"/>
    <w:rsid w:val="001F3B62"/>
    <w:rsid w:val="001F3BDE"/>
    <w:rsid w:val="001F3C6A"/>
    <w:rsid w:val="001F3CE2"/>
    <w:rsid w:val="001F4235"/>
    <w:rsid w:val="001F4285"/>
    <w:rsid w:val="001F4308"/>
    <w:rsid w:val="001F4382"/>
    <w:rsid w:val="001F4404"/>
    <w:rsid w:val="001F486D"/>
    <w:rsid w:val="001F4AC7"/>
    <w:rsid w:val="001F4CE2"/>
    <w:rsid w:val="001F50E7"/>
    <w:rsid w:val="001F54B4"/>
    <w:rsid w:val="001F54F6"/>
    <w:rsid w:val="001F5971"/>
    <w:rsid w:val="001F5A10"/>
    <w:rsid w:val="001F5AF1"/>
    <w:rsid w:val="001F5B35"/>
    <w:rsid w:val="001F5CD4"/>
    <w:rsid w:val="001F5D49"/>
    <w:rsid w:val="001F61F4"/>
    <w:rsid w:val="001F705A"/>
    <w:rsid w:val="001F7070"/>
    <w:rsid w:val="001F7127"/>
    <w:rsid w:val="001F7401"/>
    <w:rsid w:val="001F7446"/>
    <w:rsid w:val="001F7696"/>
    <w:rsid w:val="001F7963"/>
    <w:rsid w:val="001F7A17"/>
    <w:rsid w:val="001F7C02"/>
    <w:rsid w:val="001F7C52"/>
    <w:rsid w:val="00200552"/>
    <w:rsid w:val="0020069D"/>
    <w:rsid w:val="002007BE"/>
    <w:rsid w:val="002007C3"/>
    <w:rsid w:val="002014F8"/>
    <w:rsid w:val="00201810"/>
    <w:rsid w:val="002019B8"/>
    <w:rsid w:val="00201F7F"/>
    <w:rsid w:val="002024E5"/>
    <w:rsid w:val="00202665"/>
    <w:rsid w:val="002028D7"/>
    <w:rsid w:val="00202E7E"/>
    <w:rsid w:val="00202EDE"/>
    <w:rsid w:val="00203267"/>
    <w:rsid w:val="00203656"/>
    <w:rsid w:val="0020390F"/>
    <w:rsid w:val="00203DCB"/>
    <w:rsid w:val="0020443D"/>
    <w:rsid w:val="00204708"/>
    <w:rsid w:val="00204DBA"/>
    <w:rsid w:val="00204E39"/>
    <w:rsid w:val="00204EA0"/>
    <w:rsid w:val="00204EA3"/>
    <w:rsid w:val="0020540A"/>
    <w:rsid w:val="002054C4"/>
    <w:rsid w:val="00205553"/>
    <w:rsid w:val="00205766"/>
    <w:rsid w:val="00205A54"/>
    <w:rsid w:val="00205C52"/>
    <w:rsid w:val="00205CA7"/>
    <w:rsid w:val="00205DC2"/>
    <w:rsid w:val="00205E5F"/>
    <w:rsid w:val="00206710"/>
    <w:rsid w:val="00206988"/>
    <w:rsid w:val="00206D13"/>
    <w:rsid w:val="00206D46"/>
    <w:rsid w:val="00207959"/>
    <w:rsid w:val="002079EA"/>
    <w:rsid w:val="00207BE8"/>
    <w:rsid w:val="00207FF2"/>
    <w:rsid w:val="0021013E"/>
    <w:rsid w:val="00211309"/>
    <w:rsid w:val="00211326"/>
    <w:rsid w:val="002114A0"/>
    <w:rsid w:val="002115FB"/>
    <w:rsid w:val="00211DE3"/>
    <w:rsid w:val="00212197"/>
    <w:rsid w:val="0021249E"/>
    <w:rsid w:val="0021256E"/>
    <w:rsid w:val="00212A6A"/>
    <w:rsid w:val="00212C4E"/>
    <w:rsid w:val="00212DF4"/>
    <w:rsid w:val="00212E09"/>
    <w:rsid w:val="00212FA6"/>
    <w:rsid w:val="00213933"/>
    <w:rsid w:val="00213F66"/>
    <w:rsid w:val="00214104"/>
    <w:rsid w:val="0021426E"/>
    <w:rsid w:val="002144D4"/>
    <w:rsid w:val="00214524"/>
    <w:rsid w:val="002145EC"/>
    <w:rsid w:val="0021495C"/>
    <w:rsid w:val="00214A46"/>
    <w:rsid w:val="00214BF7"/>
    <w:rsid w:val="00214EB2"/>
    <w:rsid w:val="00214F67"/>
    <w:rsid w:val="0021545D"/>
    <w:rsid w:val="00215583"/>
    <w:rsid w:val="00215654"/>
    <w:rsid w:val="002159A3"/>
    <w:rsid w:val="00215BFF"/>
    <w:rsid w:val="00216464"/>
    <w:rsid w:val="002164BC"/>
    <w:rsid w:val="0021688B"/>
    <w:rsid w:val="00216AE8"/>
    <w:rsid w:val="00216BE1"/>
    <w:rsid w:val="00216BEE"/>
    <w:rsid w:val="00216DE5"/>
    <w:rsid w:val="00216EDF"/>
    <w:rsid w:val="002172DA"/>
    <w:rsid w:val="00217506"/>
    <w:rsid w:val="002176A7"/>
    <w:rsid w:val="002178ED"/>
    <w:rsid w:val="002178F8"/>
    <w:rsid w:val="00217C5F"/>
    <w:rsid w:val="002208DD"/>
    <w:rsid w:val="00220924"/>
    <w:rsid w:val="00220BEC"/>
    <w:rsid w:val="00220E14"/>
    <w:rsid w:val="00220F67"/>
    <w:rsid w:val="00222051"/>
    <w:rsid w:val="00222345"/>
    <w:rsid w:val="0022234D"/>
    <w:rsid w:val="00222D35"/>
    <w:rsid w:val="00222EDA"/>
    <w:rsid w:val="00223148"/>
    <w:rsid w:val="002231DB"/>
    <w:rsid w:val="002236E9"/>
    <w:rsid w:val="002237A6"/>
    <w:rsid w:val="00223ED2"/>
    <w:rsid w:val="00223FF9"/>
    <w:rsid w:val="00224346"/>
    <w:rsid w:val="002249E0"/>
    <w:rsid w:val="00224EB2"/>
    <w:rsid w:val="002253E0"/>
    <w:rsid w:val="0022593C"/>
    <w:rsid w:val="00225A7B"/>
    <w:rsid w:val="00225EDD"/>
    <w:rsid w:val="00225F47"/>
    <w:rsid w:val="00226326"/>
    <w:rsid w:val="0022637F"/>
    <w:rsid w:val="002263E2"/>
    <w:rsid w:val="00226645"/>
    <w:rsid w:val="00226B8B"/>
    <w:rsid w:val="00226EF3"/>
    <w:rsid w:val="0023077D"/>
    <w:rsid w:val="00230897"/>
    <w:rsid w:val="002308D6"/>
    <w:rsid w:val="0023094E"/>
    <w:rsid w:val="00230D3B"/>
    <w:rsid w:val="00230DA5"/>
    <w:rsid w:val="002310EC"/>
    <w:rsid w:val="00231BC7"/>
    <w:rsid w:val="00231C79"/>
    <w:rsid w:val="002320E7"/>
    <w:rsid w:val="002321C3"/>
    <w:rsid w:val="00232267"/>
    <w:rsid w:val="00232CD0"/>
    <w:rsid w:val="00232E92"/>
    <w:rsid w:val="00233041"/>
    <w:rsid w:val="0023331C"/>
    <w:rsid w:val="0023347B"/>
    <w:rsid w:val="0023386E"/>
    <w:rsid w:val="00233A19"/>
    <w:rsid w:val="00233B41"/>
    <w:rsid w:val="00233EAB"/>
    <w:rsid w:val="002341CA"/>
    <w:rsid w:val="002343AC"/>
    <w:rsid w:val="00234BEC"/>
    <w:rsid w:val="0023509D"/>
    <w:rsid w:val="002355CE"/>
    <w:rsid w:val="00235977"/>
    <w:rsid w:val="00235B97"/>
    <w:rsid w:val="00235CE0"/>
    <w:rsid w:val="00235EAA"/>
    <w:rsid w:val="00236364"/>
    <w:rsid w:val="0023648E"/>
    <w:rsid w:val="002366AD"/>
    <w:rsid w:val="00236A67"/>
    <w:rsid w:val="00236C99"/>
    <w:rsid w:val="00236F02"/>
    <w:rsid w:val="002372A3"/>
    <w:rsid w:val="00237461"/>
    <w:rsid w:val="0023746A"/>
    <w:rsid w:val="00237722"/>
    <w:rsid w:val="00237BAD"/>
    <w:rsid w:val="00237C61"/>
    <w:rsid w:val="00237CA0"/>
    <w:rsid w:val="00237D80"/>
    <w:rsid w:val="00237F42"/>
    <w:rsid w:val="00237F54"/>
    <w:rsid w:val="002403EB"/>
    <w:rsid w:val="002404A4"/>
    <w:rsid w:val="0024056D"/>
    <w:rsid w:val="0024164E"/>
    <w:rsid w:val="0024183B"/>
    <w:rsid w:val="00241904"/>
    <w:rsid w:val="0024250D"/>
    <w:rsid w:val="00243040"/>
    <w:rsid w:val="00243250"/>
    <w:rsid w:val="002433EB"/>
    <w:rsid w:val="00243895"/>
    <w:rsid w:val="00243A37"/>
    <w:rsid w:val="002442CF"/>
    <w:rsid w:val="00244723"/>
    <w:rsid w:val="002453D5"/>
    <w:rsid w:val="002457E7"/>
    <w:rsid w:val="002459F4"/>
    <w:rsid w:val="00245BDD"/>
    <w:rsid w:val="00245C86"/>
    <w:rsid w:val="00245F83"/>
    <w:rsid w:val="00246121"/>
    <w:rsid w:val="00246420"/>
    <w:rsid w:val="002464B6"/>
    <w:rsid w:val="00246F8B"/>
    <w:rsid w:val="00247250"/>
    <w:rsid w:val="00247604"/>
    <w:rsid w:val="0024784F"/>
    <w:rsid w:val="0024785C"/>
    <w:rsid w:val="00247918"/>
    <w:rsid w:val="00247A1B"/>
    <w:rsid w:val="00247B42"/>
    <w:rsid w:val="0025001C"/>
    <w:rsid w:val="00250360"/>
    <w:rsid w:val="00250CA5"/>
    <w:rsid w:val="00250CCC"/>
    <w:rsid w:val="00250E56"/>
    <w:rsid w:val="00250F5B"/>
    <w:rsid w:val="002513E8"/>
    <w:rsid w:val="0025155F"/>
    <w:rsid w:val="00251875"/>
    <w:rsid w:val="0025198D"/>
    <w:rsid w:val="00251CC4"/>
    <w:rsid w:val="00251E68"/>
    <w:rsid w:val="00252081"/>
    <w:rsid w:val="0025243C"/>
    <w:rsid w:val="00252751"/>
    <w:rsid w:val="002527D3"/>
    <w:rsid w:val="00252957"/>
    <w:rsid w:val="00252C85"/>
    <w:rsid w:val="00252D85"/>
    <w:rsid w:val="00252F95"/>
    <w:rsid w:val="0025364A"/>
    <w:rsid w:val="00253959"/>
    <w:rsid w:val="00253976"/>
    <w:rsid w:val="00253F09"/>
    <w:rsid w:val="00253F60"/>
    <w:rsid w:val="00254095"/>
    <w:rsid w:val="00254806"/>
    <w:rsid w:val="00254C21"/>
    <w:rsid w:val="00254E6F"/>
    <w:rsid w:val="00254E8F"/>
    <w:rsid w:val="002551B3"/>
    <w:rsid w:val="00255395"/>
    <w:rsid w:val="002553A6"/>
    <w:rsid w:val="00255457"/>
    <w:rsid w:val="0025572E"/>
    <w:rsid w:val="00255D71"/>
    <w:rsid w:val="0025620F"/>
    <w:rsid w:val="00256BBF"/>
    <w:rsid w:val="00256BDC"/>
    <w:rsid w:val="00256D3B"/>
    <w:rsid w:val="00256F95"/>
    <w:rsid w:val="002572D1"/>
    <w:rsid w:val="0025737C"/>
    <w:rsid w:val="0025739B"/>
    <w:rsid w:val="0025746E"/>
    <w:rsid w:val="00257786"/>
    <w:rsid w:val="002579A9"/>
    <w:rsid w:val="00257D4B"/>
    <w:rsid w:val="00257FBF"/>
    <w:rsid w:val="00260924"/>
    <w:rsid w:val="00260D87"/>
    <w:rsid w:val="00261140"/>
    <w:rsid w:val="002612E3"/>
    <w:rsid w:val="0026151F"/>
    <w:rsid w:val="00261742"/>
    <w:rsid w:val="00261AA8"/>
    <w:rsid w:val="00261B54"/>
    <w:rsid w:val="00261C31"/>
    <w:rsid w:val="00261C71"/>
    <w:rsid w:val="00261E0B"/>
    <w:rsid w:val="00261FF8"/>
    <w:rsid w:val="002620AC"/>
    <w:rsid w:val="002620CA"/>
    <w:rsid w:val="0026229A"/>
    <w:rsid w:val="002625C4"/>
    <w:rsid w:val="00262BC2"/>
    <w:rsid w:val="00262CFF"/>
    <w:rsid w:val="00262D7B"/>
    <w:rsid w:val="00262D7E"/>
    <w:rsid w:val="00262E7E"/>
    <w:rsid w:val="00262FED"/>
    <w:rsid w:val="00263308"/>
    <w:rsid w:val="002633AC"/>
    <w:rsid w:val="00263613"/>
    <w:rsid w:val="00263C45"/>
    <w:rsid w:val="00263E3A"/>
    <w:rsid w:val="0026409A"/>
    <w:rsid w:val="002640CF"/>
    <w:rsid w:val="0026421F"/>
    <w:rsid w:val="00264290"/>
    <w:rsid w:val="00264B7A"/>
    <w:rsid w:val="002652AA"/>
    <w:rsid w:val="00265572"/>
    <w:rsid w:val="00265A41"/>
    <w:rsid w:val="00265E09"/>
    <w:rsid w:val="00265E0C"/>
    <w:rsid w:val="00265F37"/>
    <w:rsid w:val="0026626B"/>
    <w:rsid w:val="002662C5"/>
    <w:rsid w:val="002666F9"/>
    <w:rsid w:val="00266751"/>
    <w:rsid w:val="00267901"/>
    <w:rsid w:val="00267C32"/>
    <w:rsid w:val="00267CF3"/>
    <w:rsid w:val="00267E1A"/>
    <w:rsid w:val="002700C9"/>
    <w:rsid w:val="0027012F"/>
    <w:rsid w:val="002702FD"/>
    <w:rsid w:val="002705D1"/>
    <w:rsid w:val="002706BF"/>
    <w:rsid w:val="0027087F"/>
    <w:rsid w:val="00270895"/>
    <w:rsid w:val="00270AB9"/>
    <w:rsid w:val="00270F4E"/>
    <w:rsid w:val="00271876"/>
    <w:rsid w:val="0027191C"/>
    <w:rsid w:val="00271962"/>
    <w:rsid w:val="00271995"/>
    <w:rsid w:val="00271D6A"/>
    <w:rsid w:val="00272121"/>
    <w:rsid w:val="002726D4"/>
    <w:rsid w:val="0027272F"/>
    <w:rsid w:val="002727AA"/>
    <w:rsid w:val="00272984"/>
    <w:rsid w:val="00272CD4"/>
    <w:rsid w:val="00272D11"/>
    <w:rsid w:val="00272EBC"/>
    <w:rsid w:val="00272FC0"/>
    <w:rsid w:val="00272FD0"/>
    <w:rsid w:val="00273049"/>
    <w:rsid w:val="002731DD"/>
    <w:rsid w:val="002735A8"/>
    <w:rsid w:val="002736BD"/>
    <w:rsid w:val="00274416"/>
    <w:rsid w:val="002744DC"/>
    <w:rsid w:val="00274502"/>
    <w:rsid w:val="00275361"/>
    <w:rsid w:val="0027595B"/>
    <w:rsid w:val="00275BDA"/>
    <w:rsid w:val="00275C19"/>
    <w:rsid w:val="00275CED"/>
    <w:rsid w:val="00275D65"/>
    <w:rsid w:val="00276511"/>
    <w:rsid w:val="00276BFD"/>
    <w:rsid w:val="00277104"/>
    <w:rsid w:val="00277201"/>
    <w:rsid w:val="00277342"/>
    <w:rsid w:val="00277E20"/>
    <w:rsid w:val="00277FF2"/>
    <w:rsid w:val="00280131"/>
    <w:rsid w:val="002802F4"/>
    <w:rsid w:val="00280952"/>
    <w:rsid w:val="00280B97"/>
    <w:rsid w:val="00280DF7"/>
    <w:rsid w:val="00280F5A"/>
    <w:rsid w:val="002810FD"/>
    <w:rsid w:val="0028141B"/>
    <w:rsid w:val="002814B8"/>
    <w:rsid w:val="002818BF"/>
    <w:rsid w:val="00281B1B"/>
    <w:rsid w:val="0028263B"/>
    <w:rsid w:val="00282806"/>
    <w:rsid w:val="0028280F"/>
    <w:rsid w:val="00282883"/>
    <w:rsid w:val="00282A35"/>
    <w:rsid w:val="0028331E"/>
    <w:rsid w:val="0028333A"/>
    <w:rsid w:val="0028335B"/>
    <w:rsid w:val="0028378C"/>
    <w:rsid w:val="00284002"/>
    <w:rsid w:val="00284071"/>
    <w:rsid w:val="00284748"/>
    <w:rsid w:val="00284966"/>
    <w:rsid w:val="00284C59"/>
    <w:rsid w:val="00284C8A"/>
    <w:rsid w:val="002850D0"/>
    <w:rsid w:val="00285131"/>
    <w:rsid w:val="002851D8"/>
    <w:rsid w:val="002856CB"/>
    <w:rsid w:val="00285AB4"/>
    <w:rsid w:val="00285B92"/>
    <w:rsid w:val="002862DF"/>
    <w:rsid w:val="002863A8"/>
    <w:rsid w:val="002866EC"/>
    <w:rsid w:val="00286923"/>
    <w:rsid w:val="00287DC0"/>
    <w:rsid w:val="00290007"/>
    <w:rsid w:val="002902C2"/>
    <w:rsid w:val="00290682"/>
    <w:rsid w:val="00290733"/>
    <w:rsid w:val="002908A5"/>
    <w:rsid w:val="00291055"/>
    <w:rsid w:val="002911B5"/>
    <w:rsid w:val="00291A9E"/>
    <w:rsid w:val="00291B79"/>
    <w:rsid w:val="00291C47"/>
    <w:rsid w:val="00291CCF"/>
    <w:rsid w:val="00291F47"/>
    <w:rsid w:val="00292411"/>
    <w:rsid w:val="002925B3"/>
    <w:rsid w:val="002925E1"/>
    <w:rsid w:val="00292685"/>
    <w:rsid w:val="00292710"/>
    <w:rsid w:val="00292A11"/>
    <w:rsid w:val="00292DB3"/>
    <w:rsid w:val="00292FE3"/>
    <w:rsid w:val="00293610"/>
    <w:rsid w:val="00293659"/>
    <w:rsid w:val="00293843"/>
    <w:rsid w:val="00293878"/>
    <w:rsid w:val="00293A22"/>
    <w:rsid w:val="002941C9"/>
    <w:rsid w:val="002942C3"/>
    <w:rsid w:val="00294425"/>
    <w:rsid w:val="002945CC"/>
    <w:rsid w:val="00294BA7"/>
    <w:rsid w:val="00294CCD"/>
    <w:rsid w:val="00294E40"/>
    <w:rsid w:val="0029508A"/>
    <w:rsid w:val="0029539B"/>
    <w:rsid w:val="00295A70"/>
    <w:rsid w:val="00295B10"/>
    <w:rsid w:val="002964BC"/>
    <w:rsid w:val="0029675F"/>
    <w:rsid w:val="00296E93"/>
    <w:rsid w:val="00296FA9"/>
    <w:rsid w:val="00297056"/>
    <w:rsid w:val="00297AD4"/>
    <w:rsid w:val="00297C62"/>
    <w:rsid w:val="00297DF6"/>
    <w:rsid w:val="00297E69"/>
    <w:rsid w:val="002A0693"/>
    <w:rsid w:val="002A07C3"/>
    <w:rsid w:val="002A08A7"/>
    <w:rsid w:val="002A1046"/>
    <w:rsid w:val="002A10C8"/>
    <w:rsid w:val="002A1503"/>
    <w:rsid w:val="002A1747"/>
    <w:rsid w:val="002A1B28"/>
    <w:rsid w:val="002A1B30"/>
    <w:rsid w:val="002A2149"/>
    <w:rsid w:val="002A2166"/>
    <w:rsid w:val="002A2830"/>
    <w:rsid w:val="002A2D1C"/>
    <w:rsid w:val="002A30EE"/>
    <w:rsid w:val="002A36EA"/>
    <w:rsid w:val="002A398E"/>
    <w:rsid w:val="002A3F27"/>
    <w:rsid w:val="002A3F62"/>
    <w:rsid w:val="002A3FFF"/>
    <w:rsid w:val="002A42B1"/>
    <w:rsid w:val="002A479A"/>
    <w:rsid w:val="002A489A"/>
    <w:rsid w:val="002A4D2E"/>
    <w:rsid w:val="002A50A0"/>
    <w:rsid w:val="002A5703"/>
    <w:rsid w:val="002A59FD"/>
    <w:rsid w:val="002A5BFD"/>
    <w:rsid w:val="002A5D0F"/>
    <w:rsid w:val="002A5E6E"/>
    <w:rsid w:val="002A5FC6"/>
    <w:rsid w:val="002A621F"/>
    <w:rsid w:val="002A64A9"/>
    <w:rsid w:val="002A667C"/>
    <w:rsid w:val="002A6716"/>
    <w:rsid w:val="002A6723"/>
    <w:rsid w:val="002A67CA"/>
    <w:rsid w:val="002A6891"/>
    <w:rsid w:val="002A6C1F"/>
    <w:rsid w:val="002A75E1"/>
    <w:rsid w:val="002A79EE"/>
    <w:rsid w:val="002B019F"/>
    <w:rsid w:val="002B0AE8"/>
    <w:rsid w:val="002B0B6A"/>
    <w:rsid w:val="002B1005"/>
    <w:rsid w:val="002B123D"/>
    <w:rsid w:val="002B17D4"/>
    <w:rsid w:val="002B19FD"/>
    <w:rsid w:val="002B1AD9"/>
    <w:rsid w:val="002B1ADD"/>
    <w:rsid w:val="002B1C9A"/>
    <w:rsid w:val="002B1DC4"/>
    <w:rsid w:val="002B1E92"/>
    <w:rsid w:val="002B2300"/>
    <w:rsid w:val="002B2461"/>
    <w:rsid w:val="002B25B3"/>
    <w:rsid w:val="002B2653"/>
    <w:rsid w:val="002B26FC"/>
    <w:rsid w:val="002B29CD"/>
    <w:rsid w:val="002B2AED"/>
    <w:rsid w:val="002B2B37"/>
    <w:rsid w:val="002B302B"/>
    <w:rsid w:val="002B3313"/>
    <w:rsid w:val="002B3627"/>
    <w:rsid w:val="002B37E7"/>
    <w:rsid w:val="002B381F"/>
    <w:rsid w:val="002B3D33"/>
    <w:rsid w:val="002B3F19"/>
    <w:rsid w:val="002B42EA"/>
    <w:rsid w:val="002B430C"/>
    <w:rsid w:val="002B461C"/>
    <w:rsid w:val="002B4649"/>
    <w:rsid w:val="002B4FFC"/>
    <w:rsid w:val="002B5ABE"/>
    <w:rsid w:val="002B60F3"/>
    <w:rsid w:val="002B6377"/>
    <w:rsid w:val="002B65A2"/>
    <w:rsid w:val="002B690B"/>
    <w:rsid w:val="002B69C3"/>
    <w:rsid w:val="002B6BAE"/>
    <w:rsid w:val="002B7020"/>
    <w:rsid w:val="002B7728"/>
    <w:rsid w:val="002B7B25"/>
    <w:rsid w:val="002C0049"/>
    <w:rsid w:val="002C0618"/>
    <w:rsid w:val="002C06AD"/>
    <w:rsid w:val="002C0A43"/>
    <w:rsid w:val="002C0BF3"/>
    <w:rsid w:val="002C11BA"/>
    <w:rsid w:val="002C1206"/>
    <w:rsid w:val="002C137D"/>
    <w:rsid w:val="002C145F"/>
    <w:rsid w:val="002C15E5"/>
    <w:rsid w:val="002C16E2"/>
    <w:rsid w:val="002C1DDC"/>
    <w:rsid w:val="002C213C"/>
    <w:rsid w:val="002C2205"/>
    <w:rsid w:val="002C2249"/>
    <w:rsid w:val="002C243F"/>
    <w:rsid w:val="002C2926"/>
    <w:rsid w:val="002C2CDD"/>
    <w:rsid w:val="002C2E3E"/>
    <w:rsid w:val="002C2F6E"/>
    <w:rsid w:val="002C2FC0"/>
    <w:rsid w:val="002C33BC"/>
    <w:rsid w:val="002C3855"/>
    <w:rsid w:val="002C4064"/>
    <w:rsid w:val="002C4A92"/>
    <w:rsid w:val="002C4ADE"/>
    <w:rsid w:val="002C4DCE"/>
    <w:rsid w:val="002C5209"/>
    <w:rsid w:val="002C5659"/>
    <w:rsid w:val="002C57DD"/>
    <w:rsid w:val="002C5C7C"/>
    <w:rsid w:val="002C5E83"/>
    <w:rsid w:val="002C61F9"/>
    <w:rsid w:val="002C6727"/>
    <w:rsid w:val="002C68EB"/>
    <w:rsid w:val="002C6B5F"/>
    <w:rsid w:val="002C6CF9"/>
    <w:rsid w:val="002C6D9E"/>
    <w:rsid w:val="002C6F5F"/>
    <w:rsid w:val="002C704A"/>
    <w:rsid w:val="002C7099"/>
    <w:rsid w:val="002C7203"/>
    <w:rsid w:val="002C7508"/>
    <w:rsid w:val="002C78F3"/>
    <w:rsid w:val="002C7E9B"/>
    <w:rsid w:val="002C7FBF"/>
    <w:rsid w:val="002D0503"/>
    <w:rsid w:val="002D0617"/>
    <w:rsid w:val="002D0814"/>
    <w:rsid w:val="002D1538"/>
    <w:rsid w:val="002D186E"/>
    <w:rsid w:val="002D1EC0"/>
    <w:rsid w:val="002D1F80"/>
    <w:rsid w:val="002D258E"/>
    <w:rsid w:val="002D273F"/>
    <w:rsid w:val="002D28A3"/>
    <w:rsid w:val="002D2A53"/>
    <w:rsid w:val="002D2A9B"/>
    <w:rsid w:val="002D314F"/>
    <w:rsid w:val="002D32DD"/>
    <w:rsid w:val="002D334D"/>
    <w:rsid w:val="002D34D4"/>
    <w:rsid w:val="002D3662"/>
    <w:rsid w:val="002D380D"/>
    <w:rsid w:val="002D3B74"/>
    <w:rsid w:val="002D3B7D"/>
    <w:rsid w:val="002D3BB2"/>
    <w:rsid w:val="002D3F7E"/>
    <w:rsid w:val="002D40F6"/>
    <w:rsid w:val="002D440D"/>
    <w:rsid w:val="002D4455"/>
    <w:rsid w:val="002D4545"/>
    <w:rsid w:val="002D4699"/>
    <w:rsid w:val="002D4DB2"/>
    <w:rsid w:val="002D4F4F"/>
    <w:rsid w:val="002D5915"/>
    <w:rsid w:val="002D62DF"/>
    <w:rsid w:val="002D639C"/>
    <w:rsid w:val="002D6F3D"/>
    <w:rsid w:val="002D7B01"/>
    <w:rsid w:val="002D7B74"/>
    <w:rsid w:val="002D7FB5"/>
    <w:rsid w:val="002E0137"/>
    <w:rsid w:val="002E01DA"/>
    <w:rsid w:val="002E02A6"/>
    <w:rsid w:val="002E044F"/>
    <w:rsid w:val="002E057D"/>
    <w:rsid w:val="002E099C"/>
    <w:rsid w:val="002E0C1A"/>
    <w:rsid w:val="002E1075"/>
    <w:rsid w:val="002E137B"/>
    <w:rsid w:val="002E14ED"/>
    <w:rsid w:val="002E15B5"/>
    <w:rsid w:val="002E1968"/>
    <w:rsid w:val="002E1A14"/>
    <w:rsid w:val="002E1DF8"/>
    <w:rsid w:val="002E2107"/>
    <w:rsid w:val="002E2763"/>
    <w:rsid w:val="002E280E"/>
    <w:rsid w:val="002E3848"/>
    <w:rsid w:val="002E3B27"/>
    <w:rsid w:val="002E4203"/>
    <w:rsid w:val="002E4882"/>
    <w:rsid w:val="002E4C11"/>
    <w:rsid w:val="002E52E4"/>
    <w:rsid w:val="002E5573"/>
    <w:rsid w:val="002E5578"/>
    <w:rsid w:val="002E59C1"/>
    <w:rsid w:val="002E5AB0"/>
    <w:rsid w:val="002E5B09"/>
    <w:rsid w:val="002E60A7"/>
    <w:rsid w:val="002E6234"/>
    <w:rsid w:val="002E62C1"/>
    <w:rsid w:val="002E62F8"/>
    <w:rsid w:val="002E676C"/>
    <w:rsid w:val="002E6848"/>
    <w:rsid w:val="002E69D4"/>
    <w:rsid w:val="002E6D7D"/>
    <w:rsid w:val="002E6DCC"/>
    <w:rsid w:val="002E6E87"/>
    <w:rsid w:val="002E6F80"/>
    <w:rsid w:val="002E73D7"/>
    <w:rsid w:val="002E7625"/>
    <w:rsid w:val="002E781E"/>
    <w:rsid w:val="002E7B20"/>
    <w:rsid w:val="002F02B2"/>
    <w:rsid w:val="002F05F1"/>
    <w:rsid w:val="002F0883"/>
    <w:rsid w:val="002F0C9D"/>
    <w:rsid w:val="002F0E38"/>
    <w:rsid w:val="002F106C"/>
    <w:rsid w:val="002F10E5"/>
    <w:rsid w:val="002F11E4"/>
    <w:rsid w:val="002F124F"/>
    <w:rsid w:val="002F1837"/>
    <w:rsid w:val="002F1C2F"/>
    <w:rsid w:val="002F1C62"/>
    <w:rsid w:val="002F1E4C"/>
    <w:rsid w:val="002F1F14"/>
    <w:rsid w:val="002F26AF"/>
    <w:rsid w:val="002F26BC"/>
    <w:rsid w:val="002F2819"/>
    <w:rsid w:val="002F29F5"/>
    <w:rsid w:val="002F29FF"/>
    <w:rsid w:val="002F2A42"/>
    <w:rsid w:val="002F2C6B"/>
    <w:rsid w:val="002F2D4B"/>
    <w:rsid w:val="002F2EC7"/>
    <w:rsid w:val="002F2F92"/>
    <w:rsid w:val="002F33B5"/>
    <w:rsid w:val="002F3A06"/>
    <w:rsid w:val="002F3A39"/>
    <w:rsid w:val="002F3BE2"/>
    <w:rsid w:val="002F3F73"/>
    <w:rsid w:val="002F412D"/>
    <w:rsid w:val="002F48BD"/>
    <w:rsid w:val="002F48DF"/>
    <w:rsid w:val="002F4ADF"/>
    <w:rsid w:val="002F503A"/>
    <w:rsid w:val="002F5A2B"/>
    <w:rsid w:val="002F5AD0"/>
    <w:rsid w:val="002F5C71"/>
    <w:rsid w:val="002F5FFB"/>
    <w:rsid w:val="002F647B"/>
    <w:rsid w:val="002F667F"/>
    <w:rsid w:val="002F69D6"/>
    <w:rsid w:val="002F6CF7"/>
    <w:rsid w:val="002F6D3C"/>
    <w:rsid w:val="002F6EC5"/>
    <w:rsid w:val="002F70BA"/>
    <w:rsid w:val="002F744D"/>
    <w:rsid w:val="002F7527"/>
    <w:rsid w:val="002F7656"/>
    <w:rsid w:val="002F79BF"/>
    <w:rsid w:val="002F79C0"/>
    <w:rsid w:val="002F7C45"/>
    <w:rsid w:val="002F7FB6"/>
    <w:rsid w:val="0030011E"/>
    <w:rsid w:val="003001C8"/>
    <w:rsid w:val="003004A4"/>
    <w:rsid w:val="00300BAA"/>
    <w:rsid w:val="00300D7C"/>
    <w:rsid w:val="00300DA1"/>
    <w:rsid w:val="00300DC9"/>
    <w:rsid w:val="00301580"/>
    <w:rsid w:val="00301863"/>
    <w:rsid w:val="00301CB7"/>
    <w:rsid w:val="00301D51"/>
    <w:rsid w:val="003022A4"/>
    <w:rsid w:val="00302892"/>
    <w:rsid w:val="00302FDC"/>
    <w:rsid w:val="00303039"/>
    <w:rsid w:val="003032E5"/>
    <w:rsid w:val="0030348F"/>
    <w:rsid w:val="0030389A"/>
    <w:rsid w:val="00303BF7"/>
    <w:rsid w:val="0030437A"/>
    <w:rsid w:val="003044C7"/>
    <w:rsid w:val="003045C6"/>
    <w:rsid w:val="0030489D"/>
    <w:rsid w:val="00304E2C"/>
    <w:rsid w:val="00305309"/>
    <w:rsid w:val="0030560F"/>
    <w:rsid w:val="0030580D"/>
    <w:rsid w:val="00306298"/>
    <w:rsid w:val="00306729"/>
    <w:rsid w:val="00306909"/>
    <w:rsid w:val="003072A9"/>
    <w:rsid w:val="003075FD"/>
    <w:rsid w:val="00307B1D"/>
    <w:rsid w:val="00307CC2"/>
    <w:rsid w:val="00307CDF"/>
    <w:rsid w:val="00310992"/>
    <w:rsid w:val="00310D54"/>
    <w:rsid w:val="00310DF6"/>
    <w:rsid w:val="00310ECD"/>
    <w:rsid w:val="00310F28"/>
    <w:rsid w:val="003118C4"/>
    <w:rsid w:val="003119E3"/>
    <w:rsid w:val="00311E8B"/>
    <w:rsid w:val="003124F4"/>
    <w:rsid w:val="00312649"/>
    <w:rsid w:val="0031266A"/>
    <w:rsid w:val="003128F0"/>
    <w:rsid w:val="003132DB"/>
    <w:rsid w:val="00313429"/>
    <w:rsid w:val="003134EC"/>
    <w:rsid w:val="00313A17"/>
    <w:rsid w:val="00313A41"/>
    <w:rsid w:val="003140B6"/>
    <w:rsid w:val="00314125"/>
    <w:rsid w:val="003142CD"/>
    <w:rsid w:val="00314545"/>
    <w:rsid w:val="0031459C"/>
    <w:rsid w:val="003146C5"/>
    <w:rsid w:val="003147FB"/>
    <w:rsid w:val="003157C7"/>
    <w:rsid w:val="00315BEC"/>
    <w:rsid w:val="00316145"/>
    <w:rsid w:val="00316496"/>
    <w:rsid w:val="00316506"/>
    <w:rsid w:val="00316BFB"/>
    <w:rsid w:val="00317031"/>
    <w:rsid w:val="003171DA"/>
    <w:rsid w:val="00317A1F"/>
    <w:rsid w:val="00317B4F"/>
    <w:rsid w:val="00320474"/>
    <w:rsid w:val="003205F9"/>
    <w:rsid w:val="00320601"/>
    <w:rsid w:val="003206D4"/>
    <w:rsid w:val="00320979"/>
    <w:rsid w:val="00320D66"/>
    <w:rsid w:val="00320F37"/>
    <w:rsid w:val="00320FC8"/>
    <w:rsid w:val="0032147E"/>
    <w:rsid w:val="003215D8"/>
    <w:rsid w:val="00321F14"/>
    <w:rsid w:val="003224D4"/>
    <w:rsid w:val="00322546"/>
    <w:rsid w:val="00322769"/>
    <w:rsid w:val="00322941"/>
    <w:rsid w:val="003229F4"/>
    <w:rsid w:val="00322C5B"/>
    <w:rsid w:val="00323175"/>
    <w:rsid w:val="003235FF"/>
    <w:rsid w:val="003236BD"/>
    <w:rsid w:val="0032370F"/>
    <w:rsid w:val="00323BE0"/>
    <w:rsid w:val="00323E22"/>
    <w:rsid w:val="0032496F"/>
    <w:rsid w:val="00324BF4"/>
    <w:rsid w:val="00324D97"/>
    <w:rsid w:val="00324E66"/>
    <w:rsid w:val="00325255"/>
    <w:rsid w:val="00325340"/>
    <w:rsid w:val="003253E8"/>
    <w:rsid w:val="00325BD1"/>
    <w:rsid w:val="00325BF6"/>
    <w:rsid w:val="0032667D"/>
    <w:rsid w:val="003266FC"/>
    <w:rsid w:val="00326939"/>
    <w:rsid w:val="00326A69"/>
    <w:rsid w:val="003270D0"/>
    <w:rsid w:val="00327553"/>
    <w:rsid w:val="00327770"/>
    <w:rsid w:val="00327A32"/>
    <w:rsid w:val="00327B74"/>
    <w:rsid w:val="00327F45"/>
    <w:rsid w:val="0033018A"/>
    <w:rsid w:val="0033044D"/>
    <w:rsid w:val="00330B59"/>
    <w:rsid w:val="00330E8F"/>
    <w:rsid w:val="0033148B"/>
    <w:rsid w:val="00331715"/>
    <w:rsid w:val="003319AB"/>
    <w:rsid w:val="00331CFB"/>
    <w:rsid w:val="00331DC0"/>
    <w:rsid w:val="00332042"/>
    <w:rsid w:val="00332157"/>
    <w:rsid w:val="00332352"/>
    <w:rsid w:val="00332690"/>
    <w:rsid w:val="003327D4"/>
    <w:rsid w:val="00332800"/>
    <w:rsid w:val="00332AE7"/>
    <w:rsid w:val="00332BFA"/>
    <w:rsid w:val="003337CC"/>
    <w:rsid w:val="003337F6"/>
    <w:rsid w:val="00333F00"/>
    <w:rsid w:val="0033446A"/>
    <w:rsid w:val="00334610"/>
    <w:rsid w:val="00334EF8"/>
    <w:rsid w:val="003350EA"/>
    <w:rsid w:val="003351EC"/>
    <w:rsid w:val="003358BB"/>
    <w:rsid w:val="00335D1D"/>
    <w:rsid w:val="00335D8A"/>
    <w:rsid w:val="00335F60"/>
    <w:rsid w:val="00336214"/>
    <w:rsid w:val="00336564"/>
    <w:rsid w:val="003368A6"/>
    <w:rsid w:val="00336953"/>
    <w:rsid w:val="00336B16"/>
    <w:rsid w:val="00336BCF"/>
    <w:rsid w:val="00336BE7"/>
    <w:rsid w:val="00336C6B"/>
    <w:rsid w:val="00337170"/>
    <w:rsid w:val="00337424"/>
    <w:rsid w:val="0033752C"/>
    <w:rsid w:val="00337724"/>
    <w:rsid w:val="003377D7"/>
    <w:rsid w:val="00337C34"/>
    <w:rsid w:val="00337D03"/>
    <w:rsid w:val="00337EA7"/>
    <w:rsid w:val="003400E5"/>
    <w:rsid w:val="00340878"/>
    <w:rsid w:val="003408B9"/>
    <w:rsid w:val="003409A0"/>
    <w:rsid w:val="00340A4C"/>
    <w:rsid w:val="00340EB7"/>
    <w:rsid w:val="00341051"/>
    <w:rsid w:val="00341242"/>
    <w:rsid w:val="003417E7"/>
    <w:rsid w:val="00341AC4"/>
    <w:rsid w:val="00341C12"/>
    <w:rsid w:val="00341EDB"/>
    <w:rsid w:val="0034225F"/>
    <w:rsid w:val="003422E5"/>
    <w:rsid w:val="003423E4"/>
    <w:rsid w:val="00342639"/>
    <w:rsid w:val="0034292D"/>
    <w:rsid w:val="00342A5C"/>
    <w:rsid w:val="00342B66"/>
    <w:rsid w:val="00342CAE"/>
    <w:rsid w:val="00342CFB"/>
    <w:rsid w:val="00343165"/>
    <w:rsid w:val="0034360D"/>
    <w:rsid w:val="00343736"/>
    <w:rsid w:val="003437B4"/>
    <w:rsid w:val="00343AB7"/>
    <w:rsid w:val="00344035"/>
    <w:rsid w:val="00344174"/>
    <w:rsid w:val="0034421D"/>
    <w:rsid w:val="00344248"/>
    <w:rsid w:val="0034441A"/>
    <w:rsid w:val="00344840"/>
    <w:rsid w:val="00344C83"/>
    <w:rsid w:val="00344F3F"/>
    <w:rsid w:val="00344F8C"/>
    <w:rsid w:val="0034553D"/>
    <w:rsid w:val="003458B6"/>
    <w:rsid w:val="00345E1A"/>
    <w:rsid w:val="00346170"/>
    <w:rsid w:val="00346353"/>
    <w:rsid w:val="0034635F"/>
    <w:rsid w:val="003467C3"/>
    <w:rsid w:val="00346AF3"/>
    <w:rsid w:val="0034717A"/>
    <w:rsid w:val="003471A9"/>
    <w:rsid w:val="003476EA"/>
    <w:rsid w:val="00347761"/>
    <w:rsid w:val="00347C95"/>
    <w:rsid w:val="00347E0B"/>
    <w:rsid w:val="00350173"/>
    <w:rsid w:val="0035070F"/>
    <w:rsid w:val="003507D1"/>
    <w:rsid w:val="00350A36"/>
    <w:rsid w:val="00350E13"/>
    <w:rsid w:val="00351176"/>
    <w:rsid w:val="003511A7"/>
    <w:rsid w:val="0035142C"/>
    <w:rsid w:val="003516E3"/>
    <w:rsid w:val="00351F42"/>
    <w:rsid w:val="00352ACE"/>
    <w:rsid w:val="003538FA"/>
    <w:rsid w:val="0035452E"/>
    <w:rsid w:val="0035457A"/>
    <w:rsid w:val="003545EE"/>
    <w:rsid w:val="00354BAC"/>
    <w:rsid w:val="00354C69"/>
    <w:rsid w:val="00355112"/>
    <w:rsid w:val="0035592F"/>
    <w:rsid w:val="00355D74"/>
    <w:rsid w:val="00355F13"/>
    <w:rsid w:val="003560FB"/>
    <w:rsid w:val="0035648D"/>
    <w:rsid w:val="0035690A"/>
    <w:rsid w:val="00356937"/>
    <w:rsid w:val="00356CD8"/>
    <w:rsid w:val="00356F8E"/>
    <w:rsid w:val="00356FE3"/>
    <w:rsid w:val="00357945"/>
    <w:rsid w:val="00357FDC"/>
    <w:rsid w:val="00360089"/>
    <w:rsid w:val="003602FC"/>
    <w:rsid w:val="0036099A"/>
    <w:rsid w:val="00360BDF"/>
    <w:rsid w:val="00361102"/>
    <w:rsid w:val="00361C81"/>
    <w:rsid w:val="00361F3C"/>
    <w:rsid w:val="00361FF5"/>
    <w:rsid w:val="0036243C"/>
    <w:rsid w:val="00362509"/>
    <w:rsid w:val="00362564"/>
    <w:rsid w:val="00362804"/>
    <w:rsid w:val="00362885"/>
    <w:rsid w:val="00362A3F"/>
    <w:rsid w:val="00362BCE"/>
    <w:rsid w:val="00362BE9"/>
    <w:rsid w:val="003630E6"/>
    <w:rsid w:val="0036322B"/>
    <w:rsid w:val="003632C1"/>
    <w:rsid w:val="0036338A"/>
    <w:rsid w:val="00363D76"/>
    <w:rsid w:val="00363E5B"/>
    <w:rsid w:val="00364126"/>
    <w:rsid w:val="00364210"/>
    <w:rsid w:val="0036437C"/>
    <w:rsid w:val="00364A8F"/>
    <w:rsid w:val="00364B3D"/>
    <w:rsid w:val="00365123"/>
    <w:rsid w:val="00365417"/>
    <w:rsid w:val="00365583"/>
    <w:rsid w:val="00365EC1"/>
    <w:rsid w:val="003664FE"/>
    <w:rsid w:val="003667A9"/>
    <w:rsid w:val="003670D5"/>
    <w:rsid w:val="00367792"/>
    <w:rsid w:val="0036798D"/>
    <w:rsid w:val="00367A37"/>
    <w:rsid w:val="00367BDE"/>
    <w:rsid w:val="00367CAE"/>
    <w:rsid w:val="00367D35"/>
    <w:rsid w:val="00367F2D"/>
    <w:rsid w:val="003701B0"/>
    <w:rsid w:val="0037030C"/>
    <w:rsid w:val="00370753"/>
    <w:rsid w:val="00370AA4"/>
    <w:rsid w:val="00370F97"/>
    <w:rsid w:val="00371047"/>
    <w:rsid w:val="003713D7"/>
    <w:rsid w:val="003716EB"/>
    <w:rsid w:val="00371781"/>
    <w:rsid w:val="003717FA"/>
    <w:rsid w:val="00371AF9"/>
    <w:rsid w:val="003721BD"/>
    <w:rsid w:val="00372C1D"/>
    <w:rsid w:val="00372D49"/>
    <w:rsid w:val="00372E1A"/>
    <w:rsid w:val="003730BA"/>
    <w:rsid w:val="00373135"/>
    <w:rsid w:val="00373499"/>
    <w:rsid w:val="00373743"/>
    <w:rsid w:val="00373771"/>
    <w:rsid w:val="0037377C"/>
    <w:rsid w:val="00373825"/>
    <w:rsid w:val="00373EE8"/>
    <w:rsid w:val="00374052"/>
    <w:rsid w:val="0037430F"/>
    <w:rsid w:val="00374341"/>
    <w:rsid w:val="0037437E"/>
    <w:rsid w:val="00374C01"/>
    <w:rsid w:val="00375249"/>
    <w:rsid w:val="00375704"/>
    <w:rsid w:val="00375BB0"/>
    <w:rsid w:val="00375DFE"/>
    <w:rsid w:val="00375EAF"/>
    <w:rsid w:val="0037644B"/>
    <w:rsid w:val="00376AB1"/>
    <w:rsid w:val="00377208"/>
    <w:rsid w:val="00377231"/>
    <w:rsid w:val="003775F6"/>
    <w:rsid w:val="003778BA"/>
    <w:rsid w:val="003778C8"/>
    <w:rsid w:val="00377B60"/>
    <w:rsid w:val="00377C43"/>
    <w:rsid w:val="00377D3C"/>
    <w:rsid w:val="00377DE1"/>
    <w:rsid w:val="00377E9B"/>
    <w:rsid w:val="00380184"/>
    <w:rsid w:val="00380231"/>
    <w:rsid w:val="0038038E"/>
    <w:rsid w:val="00380781"/>
    <w:rsid w:val="003808AA"/>
    <w:rsid w:val="00380B46"/>
    <w:rsid w:val="00381112"/>
    <w:rsid w:val="00381DDA"/>
    <w:rsid w:val="0038227C"/>
    <w:rsid w:val="003825E2"/>
    <w:rsid w:val="00382C6F"/>
    <w:rsid w:val="00382D5B"/>
    <w:rsid w:val="00382E0D"/>
    <w:rsid w:val="00383314"/>
    <w:rsid w:val="0038367B"/>
    <w:rsid w:val="00383CC9"/>
    <w:rsid w:val="003844CF"/>
    <w:rsid w:val="00384548"/>
    <w:rsid w:val="00384CBF"/>
    <w:rsid w:val="00384DA5"/>
    <w:rsid w:val="003851E6"/>
    <w:rsid w:val="0038525C"/>
    <w:rsid w:val="003857B2"/>
    <w:rsid w:val="003858CF"/>
    <w:rsid w:val="00385C4B"/>
    <w:rsid w:val="0038619B"/>
    <w:rsid w:val="0038652C"/>
    <w:rsid w:val="0038692D"/>
    <w:rsid w:val="00386987"/>
    <w:rsid w:val="00386A72"/>
    <w:rsid w:val="00386B0B"/>
    <w:rsid w:val="00386DBC"/>
    <w:rsid w:val="00386F6C"/>
    <w:rsid w:val="0038701A"/>
    <w:rsid w:val="003871B4"/>
    <w:rsid w:val="00387277"/>
    <w:rsid w:val="00387559"/>
    <w:rsid w:val="003875F1"/>
    <w:rsid w:val="00387786"/>
    <w:rsid w:val="00387A45"/>
    <w:rsid w:val="00387B87"/>
    <w:rsid w:val="00390025"/>
    <w:rsid w:val="00390459"/>
    <w:rsid w:val="0039051A"/>
    <w:rsid w:val="00390D44"/>
    <w:rsid w:val="00391298"/>
    <w:rsid w:val="00391500"/>
    <w:rsid w:val="00391556"/>
    <w:rsid w:val="003915E6"/>
    <w:rsid w:val="00391755"/>
    <w:rsid w:val="00391CEF"/>
    <w:rsid w:val="00391F17"/>
    <w:rsid w:val="00391FEC"/>
    <w:rsid w:val="0039270A"/>
    <w:rsid w:val="00392A4A"/>
    <w:rsid w:val="00392C5A"/>
    <w:rsid w:val="003934F2"/>
    <w:rsid w:val="00393DAF"/>
    <w:rsid w:val="00393E1D"/>
    <w:rsid w:val="00393FF2"/>
    <w:rsid w:val="003940A4"/>
    <w:rsid w:val="00394357"/>
    <w:rsid w:val="00394458"/>
    <w:rsid w:val="00394789"/>
    <w:rsid w:val="00394B91"/>
    <w:rsid w:val="00394EDC"/>
    <w:rsid w:val="003950DD"/>
    <w:rsid w:val="00395A53"/>
    <w:rsid w:val="00395A64"/>
    <w:rsid w:val="00395EE8"/>
    <w:rsid w:val="00395EEC"/>
    <w:rsid w:val="00395F82"/>
    <w:rsid w:val="00396348"/>
    <w:rsid w:val="0039688C"/>
    <w:rsid w:val="00396A64"/>
    <w:rsid w:val="00397403"/>
    <w:rsid w:val="00397539"/>
    <w:rsid w:val="003978B0"/>
    <w:rsid w:val="00397937"/>
    <w:rsid w:val="00397969"/>
    <w:rsid w:val="00397F8F"/>
    <w:rsid w:val="003A006C"/>
    <w:rsid w:val="003A008E"/>
    <w:rsid w:val="003A04F3"/>
    <w:rsid w:val="003A06BD"/>
    <w:rsid w:val="003A0DA1"/>
    <w:rsid w:val="003A13B7"/>
    <w:rsid w:val="003A187B"/>
    <w:rsid w:val="003A1E65"/>
    <w:rsid w:val="003A234A"/>
    <w:rsid w:val="003A23E2"/>
    <w:rsid w:val="003A2A1D"/>
    <w:rsid w:val="003A2A48"/>
    <w:rsid w:val="003A2AB4"/>
    <w:rsid w:val="003A2ABC"/>
    <w:rsid w:val="003A31E0"/>
    <w:rsid w:val="003A3258"/>
    <w:rsid w:val="003A32BE"/>
    <w:rsid w:val="003A3B79"/>
    <w:rsid w:val="003A4469"/>
    <w:rsid w:val="003A45CA"/>
    <w:rsid w:val="003A47D5"/>
    <w:rsid w:val="003A4A78"/>
    <w:rsid w:val="003A5150"/>
    <w:rsid w:val="003A5554"/>
    <w:rsid w:val="003A56F3"/>
    <w:rsid w:val="003A5A04"/>
    <w:rsid w:val="003A5A44"/>
    <w:rsid w:val="003A61F2"/>
    <w:rsid w:val="003A62F4"/>
    <w:rsid w:val="003A67E0"/>
    <w:rsid w:val="003A6890"/>
    <w:rsid w:val="003A68BB"/>
    <w:rsid w:val="003A6AD2"/>
    <w:rsid w:val="003A6FD5"/>
    <w:rsid w:val="003A73C7"/>
    <w:rsid w:val="003A7597"/>
    <w:rsid w:val="003A76F9"/>
    <w:rsid w:val="003A773E"/>
    <w:rsid w:val="003A7968"/>
    <w:rsid w:val="003A79F7"/>
    <w:rsid w:val="003A7C94"/>
    <w:rsid w:val="003B05B3"/>
    <w:rsid w:val="003B06DA"/>
    <w:rsid w:val="003B07AB"/>
    <w:rsid w:val="003B0C1D"/>
    <w:rsid w:val="003B1334"/>
    <w:rsid w:val="003B1562"/>
    <w:rsid w:val="003B1674"/>
    <w:rsid w:val="003B1E82"/>
    <w:rsid w:val="003B271C"/>
    <w:rsid w:val="003B2A00"/>
    <w:rsid w:val="003B2B4A"/>
    <w:rsid w:val="003B2D83"/>
    <w:rsid w:val="003B2D84"/>
    <w:rsid w:val="003B2F01"/>
    <w:rsid w:val="003B2FBE"/>
    <w:rsid w:val="003B32B3"/>
    <w:rsid w:val="003B3450"/>
    <w:rsid w:val="003B35E9"/>
    <w:rsid w:val="003B3661"/>
    <w:rsid w:val="003B36A9"/>
    <w:rsid w:val="003B3BDB"/>
    <w:rsid w:val="003B428E"/>
    <w:rsid w:val="003B4534"/>
    <w:rsid w:val="003B4952"/>
    <w:rsid w:val="003B4D80"/>
    <w:rsid w:val="003B4DD4"/>
    <w:rsid w:val="003B51C0"/>
    <w:rsid w:val="003B52E2"/>
    <w:rsid w:val="003B5519"/>
    <w:rsid w:val="003B5624"/>
    <w:rsid w:val="003B5745"/>
    <w:rsid w:val="003B58CE"/>
    <w:rsid w:val="003B5A8E"/>
    <w:rsid w:val="003B5B7B"/>
    <w:rsid w:val="003B5C2E"/>
    <w:rsid w:val="003B5E44"/>
    <w:rsid w:val="003B5FCB"/>
    <w:rsid w:val="003B60F4"/>
    <w:rsid w:val="003B6752"/>
    <w:rsid w:val="003B6A45"/>
    <w:rsid w:val="003B6CB1"/>
    <w:rsid w:val="003B6D27"/>
    <w:rsid w:val="003B6F7D"/>
    <w:rsid w:val="003B72A4"/>
    <w:rsid w:val="003B73D5"/>
    <w:rsid w:val="003B768B"/>
    <w:rsid w:val="003B7A62"/>
    <w:rsid w:val="003B7A63"/>
    <w:rsid w:val="003B7BC4"/>
    <w:rsid w:val="003B7DDC"/>
    <w:rsid w:val="003B7E89"/>
    <w:rsid w:val="003B7E8D"/>
    <w:rsid w:val="003C02F4"/>
    <w:rsid w:val="003C0390"/>
    <w:rsid w:val="003C0595"/>
    <w:rsid w:val="003C0605"/>
    <w:rsid w:val="003C0693"/>
    <w:rsid w:val="003C082F"/>
    <w:rsid w:val="003C0E47"/>
    <w:rsid w:val="003C0E63"/>
    <w:rsid w:val="003C0F9B"/>
    <w:rsid w:val="003C10FF"/>
    <w:rsid w:val="003C12EF"/>
    <w:rsid w:val="003C13DB"/>
    <w:rsid w:val="003C15C6"/>
    <w:rsid w:val="003C2182"/>
    <w:rsid w:val="003C2309"/>
    <w:rsid w:val="003C2854"/>
    <w:rsid w:val="003C2C53"/>
    <w:rsid w:val="003C2C9D"/>
    <w:rsid w:val="003C3160"/>
    <w:rsid w:val="003C3209"/>
    <w:rsid w:val="003C34B5"/>
    <w:rsid w:val="003C3525"/>
    <w:rsid w:val="003C3A4B"/>
    <w:rsid w:val="003C3EEC"/>
    <w:rsid w:val="003C4031"/>
    <w:rsid w:val="003C42DE"/>
    <w:rsid w:val="003C450B"/>
    <w:rsid w:val="003C47AB"/>
    <w:rsid w:val="003C4BB6"/>
    <w:rsid w:val="003C4E3E"/>
    <w:rsid w:val="003C4EE9"/>
    <w:rsid w:val="003C5159"/>
    <w:rsid w:val="003C51B2"/>
    <w:rsid w:val="003C5338"/>
    <w:rsid w:val="003C555D"/>
    <w:rsid w:val="003C571B"/>
    <w:rsid w:val="003C5BF8"/>
    <w:rsid w:val="003C5C49"/>
    <w:rsid w:val="003C5F7E"/>
    <w:rsid w:val="003C60A0"/>
    <w:rsid w:val="003C6361"/>
    <w:rsid w:val="003C6954"/>
    <w:rsid w:val="003C6B46"/>
    <w:rsid w:val="003C74DB"/>
    <w:rsid w:val="003C74F1"/>
    <w:rsid w:val="003C76A9"/>
    <w:rsid w:val="003C7CB9"/>
    <w:rsid w:val="003C7DFB"/>
    <w:rsid w:val="003C7E14"/>
    <w:rsid w:val="003C7FDB"/>
    <w:rsid w:val="003D02FE"/>
    <w:rsid w:val="003D05B2"/>
    <w:rsid w:val="003D0618"/>
    <w:rsid w:val="003D06D3"/>
    <w:rsid w:val="003D0A9A"/>
    <w:rsid w:val="003D0B4D"/>
    <w:rsid w:val="003D1313"/>
    <w:rsid w:val="003D14B1"/>
    <w:rsid w:val="003D1516"/>
    <w:rsid w:val="003D1763"/>
    <w:rsid w:val="003D1879"/>
    <w:rsid w:val="003D192E"/>
    <w:rsid w:val="003D1E07"/>
    <w:rsid w:val="003D1E88"/>
    <w:rsid w:val="003D211E"/>
    <w:rsid w:val="003D215F"/>
    <w:rsid w:val="003D244B"/>
    <w:rsid w:val="003D2512"/>
    <w:rsid w:val="003D26A1"/>
    <w:rsid w:val="003D2D50"/>
    <w:rsid w:val="003D2F8E"/>
    <w:rsid w:val="003D3376"/>
    <w:rsid w:val="003D3A6A"/>
    <w:rsid w:val="003D3B0D"/>
    <w:rsid w:val="003D413D"/>
    <w:rsid w:val="003D4770"/>
    <w:rsid w:val="003D4A30"/>
    <w:rsid w:val="003D4B9A"/>
    <w:rsid w:val="003D51FC"/>
    <w:rsid w:val="003D5377"/>
    <w:rsid w:val="003D5630"/>
    <w:rsid w:val="003D5B0B"/>
    <w:rsid w:val="003D5CC1"/>
    <w:rsid w:val="003D620E"/>
    <w:rsid w:val="003D6580"/>
    <w:rsid w:val="003D6640"/>
    <w:rsid w:val="003D69E4"/>
    <w:rsid w:val="003D6AFD"/>
    <w:rsid w:val="003D6B20"/>
    <w:rsid w:val="003D6C19"/>
    <w:rsid w:val="003D7110"/>
    <w:rsid w:val="003D72B0"/>
    <w:rsid w:val="003D7356"/>
    <w:rsid w:val="003D77A5"/>
    <w:rsid w:val="003D7E67"/>
    <w:rsid w:val="003D7F30"/>
    <w:rsid w:val="003D7F75"/>
    <w:rsid w:val="003D7FEA"/>
    <w:rsid w:val="003E0006"/>
    <w:rsid w:val="003E0333"/>
    <w:rsid w:val="003E050C"/>
    <w:rsid w:val="003E07AE"/>
    <w:rsid w:val="003E1146"/>
    <w:rsid w:val="003E1294"/>
    <w:rsid w:val="003E1618"/>
    <w:rsid w:val="003E17E8"/>
    <w:rsid w:val="003E17EB"/>
    <w:rsid w:val="003E186D"/>
    <w:rsid w:val="003E1B63"/>
    <w:rsid w:val="003E1B88"/>
    <w:rsid w:val="003E1EF7"/>
    <w:rsid w:val="003E20F2"/>
    <w:rsid w:val="003E21D6"/>
    <w:rsid w:val="003E296C"/>
    <w:rsid w:val="003E2A8A"/>
    <w:rsid w:val="003E31B0"/>
    <w:rsid w:val="003E3220"/>
    <w:rsid w:val="003E34B7"/>
    <w:rsid w:val="003E39A9"/>
    <w:rsid w:val="003E3F55"/>
    <w:rsid w:val="003E44B6"/>
    <w:rsid w:val="003E4D08"/>
    <w:rsid w:val="003E5050"/>
    <w:rsid w:val="003E5199"/>
    <w:rsid w:val="003E5506"/>
    <w:rsid w:val="003E5E7C"/>
    <w:rsid w:val="003E68CC"/>
    <w:rsid w:val="003E6ACB"/>
    <w:rsid w:val="003E6E0A"/>
    <w:rsid w:val="003E6E61"/>
    <w:rsid w:val="003E6FF2"/>
    <w:rsid w:val="003E713B"/>
    <w:rsid w:val="003E7232"/>
    <w:rsid w:val="003E73CD"/>
    <w:rsid w:val="003E75B2"/>
    <w:rsid w:val="003E75D7"/>
    <w:rsid w:val="003E785F"/>
    <w:rsid w:val="003E7890"/>
    <w:rsid w:val="003E7B8C"/>
    <w:rsid w:val="003F044F"/>
    <w:rsid w:val="003F05F2"/>
    <w:rsid w:val="003F08BF"/>
    <w:rsid w:val="003F0AFF"/>
    <w:rsid w:val="003F0B86"/>
    <w:rsid w:val="003F10C5"/>
    <w:rsid w:val="003F1848"/>
    <w:rsid w:val="003F18EF"/>
    <w:rsid w:val="003F1A1C"/>
    <w:rsid w:val="003F1CC5"/>
    <w:rsid w:val="003F20C4"/>
    <w:rsid w:val="003F28F9"/>
    <w:rsid w:val="003F2A1D"/>
    <w:rsid w:val="003F2A79"/>
    <w:rsid w:val="003F340A"/>
    <w:rsid w:val="003F3692"/>
    <w:rsid w:val="003F3A56"/>
    <w:rsid w:val="003F3DBA"/>
    <w:rsid w:val="003F407E"/>
    <w:rsid w:val="003F4BA9"/>
    <w:rsid w:val="003F4BE9"/>
    <w:rsid w:val="003F5052"/>
    <w:rsid w:val="003F51E3"/>
    <w:rsid w:val="003F51FC"/>
    <w:rsid w:val="003F53F1"/>
    <w:rsid w:val="003F57E9"/>
    <w:rsid w:val="003F6022"/>
    <w:rsid w:val="003F667A"/>
    <w:rsid w:val="003F6690"/>
    <w:rsid w:val="003F67E5"/>
    <w:rsid w:val="003F67FE"/>
    <w:rsid w:val="003F6848"/>
    <w:rsid w:val="003F7410"/>
    <w:rsid w:val="003F76C6"/>
    <w:rsid w:val="003F7751"/>
    <w:rsid w:val="0040006C"/>
    <w:rsid w:val="0040054F"/>
    <w:rsid w:val="00400698"/>
    <w:rsid w:val="00401A48"/>
    <w:rsid w:val="00401CF2"/>
    <w:rsid w:val="00402122"/>
    <w:rsid w:val="004021B4"/>
    <w:rsid w:val="00402699"/>
    <w:rsid w:val="00402D37"/>
    <w:rsid w:val="00402DF2"/>
    <w:rsid w:val="00402F4B"/>
    <w:rsid w:val="00403064"/>
    <w:rsid w:val="0040322A"/>
    <w:rsid w:val="0040345D"/>
    <w:rsid w:val="004034C3"/>
    <w:rsid w:val="004035AA"/>
    <w:rsid w:val="004035BF"/>
    <w:rsid w:val="00403740"/>
    <w:rsid w:val="0040384E"/>
    <w:rsid w:val="00403975"/>
    <w:rsid w:val="004039B6"/>
    <w:rsid w:val="00403A34"/>
    <w:rsid w:val="00403EE8"/>
    <w:rsid w:val="004041ED"/>
    <w:rsid w:val="004044DA"/>
    <w:rsid w:val="00404B3C"/>
    <w:rsid w:val="00404CD4"/>
    <w:rsid w:val="00405041"/>
    <w:rsid w:val="004052FE"/>
    <w:rsid w:val="00405B1D"/>
    <w:rsid w:val="00405ECF"/>
    <w:rsid w:val="00405F89"/>
    <w:rsid w:val="004061FA"/>
    <w:rsid w:val="00406F19"/>
    <w:rsid w:val="00407073"/>
    <w:rsid w:val="0040720B"/>
    <w:rsid w:val="004072E8"/>
    <w:rsid w:val="00407953"/>
    <w:rsid w:val="00407B7D"/>
    <w:rsid w:val="00407E5E"/>
    <w:rsid w:val="00410069"/>
    <w:rsid w:val="00410568"/>
    <w:rsid w:val="00410716"/>
    <w:rsid w:val="00410B5C"/>
    <w:rsid w:val="00410C52"/>
    <w:rsid w:val="00410D03"/>
    <w:rsid w:val="004115DA"/>
    <w:rsid w:val="0041166A"/>
    <w:rsid w:val="004117D7"/>
    <w:rsid w:val="00411911"/>
    <w:rsid w:val="00411CA5"/>
    <w:rsid w:val="00411E79"/>
    <w:rsid w:val="0041288C"/>
    <w:rsid w:val="0041291A"/>
    <w:rsid w:val="0041297B"/>
    <w:rsid w:val="00412AC8"/>
    <w:rsid w:val="00412D3F"/>
    <w:rsid w:val="00413200"/>
    <w:rsid w:val="00413379"/>
    <w:rsid w:val="0041379C"/>
    <w:rsid w:val="00413F0B"/>
    <w:rsid w:val="00414002"/>
    <w:rsid w:val="00414387"/>
    <w:rsid w:val="00414590"/>
    <w:rsid w:val="0041475F"/>
    <w:rsid w:val="004147A1"/>
    <w:rsid w:val="00414D8B"/>
    <w:rsid w:val="00414D96"/>
    <w:rsid w:val="00414DB3"/>
    <w:rsid w:val="00414DD2"/>
    <w:rsid w:val="004150B7"/>
    <w:rsid w:val="00415130"/>
    <w:rsid w:val="00415154"/>
    <w:rsid w:val="0041529B"/>
    <w:rsid w:val="0041573A"/>
    <w:rsid w:val="004157F8"/>
    <w:rsid w:val="00415A3D"/>
    <w:rsid w:val="00415AAC"/>
    <w:rsid w:val="00415F81"/>
    <w:rsid w:val="00415F87"/>
    <w:rsid w:val="00416238"/>
    <w:rsid w:val="004162F6"/>
    <w:rsid w:val="00416A80"/>
    <w:rsid w:val="00416AA5"/>
    <w:rsid w:val="00416E74"/>
    <w:rsid w:val="00416F6E"/>
    <w:rsid w:val="004171CA"/>
    <w:rsid w:val="00417263"/>
    <w:rsid w:val="00417537"/>
    <w:rsid w:val="004175B6"/>
    <w:rsid w:val="004176F6"/>
    <w:rsid w:val="004178BE"/>
    <w:rsid w:val="00417AD4"/>
    <w:rsid w:val="00417C1E"/>
    <w:rsid w:val="00417D46"/>
    <w:rsid w:val="00420917"/>
    <w:rsid w:val="00420A0F"/>
    <w:rsid w:val="00420D15"/>
    <w:rsid w:val="00420DBA"/>
    <w:rsid w:val="00420EBD"/>
    <w:rsid w:val="00421024"/>
    <w:rsid w:val="004210B7"/>
    <w:rsid w:val="0042151F"/>
    <w:rsid w:val="004218C2"/>
    <w:rsid w:val="0042196E"/>
    <w:rsid w:val="00421AE0"/>
    <w:rsid w:val="004220DC"/>
    <w:rsid w:val="004221CA"/>
    <w:rsid w:val="004225BA"/>
    <w:rsid w:val="004228FD"/>
    <w:rsid w:val="004229B8"/>
    <w:rsid w:val="00423471"/>
    <w:rsid w:val="00423505"/>
    <w:rsid w:val="004240A3"/>
    <w:rsid w:val="00424404"/>
    <w:rsid w:val="004246CB"/>
    <w:rsid w:val="00424886"/>
    <w:rsid w:val="00424CE9"/>
    <w:rsid w:val="004250EC"/>
    <w:rsid w:val="00425518"/>
    <w:rsid w:val="00425563"/>
    <w:rsid w:val="004258DD"/>
    <w:rsid w:val="00425AF6"/>
    <w:rsid w:val="00425B35"/>
    <w:rsid w:val="00425D2A"/>
    <w:rsid w:val="004261B8"/>
    <w:rsid w:val="0042640F"/>
    <w:rsid w:val="00426505"/>
    <w:rsid w:val="0042677C"/>
    <w:rsid w:val="004268AD"/>
    <w:rsid w:val="00426B02"/>
    <w:rsid w:val="00426C12"/>
    <w:rsid w:val="0042722F"/>
    <w:rsid w:val="00427406"/>
    <w:rsid w:val="00427F18"/>
    <w:rsid w:val="004300F6"/>
    <w:rsid w:val="00430248"/>
    <w:rsid w:val="00430640"/>
    <w:rsid w:val="0043079F"/>
    <w:rsid w:val="00430F18"/>
    <w:rsid w:val="004314CC"/>
    <w:rsid w:val="00431512"/>
    <w:rsid w:val="00431545"/>
    <w:rsid w:val="004315E6"/>
    <w:rsid w:val="004318E7"/>
    <w:rsid w:val="00431998"/>
    <w:rsid w:val="00431A10"/>
    <w:rsid w:val="00432043"/>
    <w:rsid w:val="00432765"/>
    <w:rsid w:val="00432A26"/>
    <w:rsid w:val="00432B1C"/>
    <w:rsid w:val="00433D14"/>
    <w:rsid w:val="004344BF"/>
    <w:rsid w:val="00434EA4"/>
    <w:rsid w:val="004350A2"/>
    <w:rsid w:val="00435362"/>
    <w:rsid w:val="0043540F"/>
    <w:rsid w:val="004354FC"/>
    <w:rsid w:val="0043584B"/>
    <w:rsid w:val="00435C87"/>
    <w:rsid w:val="004362A8"/>
    <w:rsid w:val="004362CF"/>
    <w:rsid w:val="00436DBE"/>
    <w:rsid w:val="00437067"/>
    <w:rsid w:val="0043706C"/>
    <w:rsid w:val="00437273"/>
    <w:rsid w:val="004373A9"/>
    <w:rsid w:val="00437445"/>
    <w:rsid w:val="00437B3D"/>
    <w:rsid w:val="00437CAB"/>
    <w:rsid w:val="00437D66"/>
    <w:rsid w:val="00440123"/>
    <w:rsid w:val="00440348"/>
    <w:rsid w:val="00440626"/>
    <w:rsid w:val="004406DB"/>
    <w:rsid w:val="00440A0C"/>
    <w:rsid w:val="00440A1D"/>
    <w:rsid w:val="00440BE8"/>
    <w:rsid w:val="00440CDF"/>
    <w:rsid w:val="00440D6E"/>
    <w:rsid w:val="00440F27"/>
    <w:rsid w:val="00441674"/>
    <w:rsid w:val="0044193A"/>
    <w:rsid w:val="00441DFF"/>
    <w:rsid w:val="00441E67"/>
    <w:rsid w:val="004421C5"/>
    <w:rsid w:val="004423F5"/>
    <w:rsid w:val="004426B0"/>
    <w:rsid w:val="004432B4"/>
    <w:rsid w:val="0044358D"/>
    <w:rsid w:val="00443645"/>
    <w:rsid w:val="00443763"/>
    <w:rsid w:val="00443999"/>
    <w:rsid w:val="00444089"/>
    <w:rsid w:val="004440B0"/>
    <w:rsid w:val="004442D5"/>
    <w:rsid w:val="00444B2F"/>
    <w:rsid w:val="004450D6"/>
    <w:rsid w:val="004451D9"/>
    <w:rsid w:val="00445850"/>
    <w:rsid w:val="00446A4D"/>
    <w:rsid w:val="00447031"/>
    <w:rsid w:val="004470D7"/>
    <w:rsid w:val="004471B5"/>
    <w:rsid w:val="004471E6"/>
    <w:rsid w:val="004472D4"/>
    <w:rsid w:val="00447ED3"/>
    <w:rsid w:val="0045003B"/>
    <w:rsid w:val="0045020B"/>
    <w:rsid w:val="00450E5A"/>
    <w:rsid w:val="0045143C"/>
    <w:rsid w:val="0045168B"/>
    <w:rsid w:val="00451797"/>
    <w:rsid w:val="00451940"/>
    <w:rsid w:val="00451CCE"/>
    <w:rsid w:val="00452091"/>
    <w:rsid w:val="004520E6"/>
    <w:rsid w:val="00452552"/>
    <w:rsid w:val="0045316D"/>
    <w:rsid w:val="00453504"/>
    <w:rsid w:val="00453783"/>
    <w:rsid w:val="00453899"/>
    <w:rsid w:val="00453900"/>
    <w:rsid w:val="00453A4C"/>
    <w:rsid w:val="00453CFB"/>
    <w:rsid w:val="00454449"/>
    <w:rsid w:val="00454A6D"/>
    <w:rsid w:val="00454BAA"/>
    <w:rsid w:val="00454E67"/>
    <w:rsid w:val="00454F9B"/>
    <w:rsid w:val="00454FFB"/>
    <w:rsid w:val="004551F8"/>
    <w:rsid w:val="0045559B"/>
    <w:rsid w:val="004556B8"/>
    <w:rsid w:val="004557EE"/>
    <w:rsid w:val="004557FF"/>
    <w:rsid w:val="004558AF"/>
    <w:rsid w:val="00455D04"/>
    <w:rsid w:val="004567F2"/>
    <w:rsid w:val="004569E4"/>
    <w:rsid w:val="004569ED"/>
    <w:rsid w:val="004571DB"/>
    <w:rsid w:val="004572D0"/>
    <w:rsid w:val="00457BE9"/>
    <w:rsid w:val="00457CA2"/>
    <w:rsid w:val="0046047C"/>
    <w:rsid w:val="00460B78"/>
    <w:rsid w:val="004611F3"/>
    <w:rsid w:val="004612DA"/>
    <w:rsid w:val="0046136D"/>
    <w:rsid w:val="00461519"/>
    <w:rsid w:val="0046165C"/>
    <w:rsid w:val="004617A9"/>
    <w:rsid w:val="004619DF"/>
    <w:rsid w:val="00461C86"/>
    <w:rsid w:val="00461E84"/>
    <w:rsid w:val="00462041"/>
    <w:rsid w:val="00462345"/>
    <w:rsid w:val="004624F2"/>
    <w:rsid w:val="004627EA"/>
    <w:rsid w:val="00462829"/>
    <w:rsid w:val="00462895"/>
    <w:rsid w:val="004628E3"/>
    <w:rsid w:val="00462A48"/>
    <w:rsid w:val="00462D4A"/>
    <w:rsid w:val="00462D8F"/>
    <w:rsid w:val="00462DF0"/>
    <w:rsid w:val="004631DE"/>
    <w:rsid w:val="00463E05"/>
    <w:rsid w:val="0046405B"/>
    <w:rsid w:val="00464C65"/>
    <w:rsid w:val="00465110"/>
    <w:rsid w:val="0046534C"/>
    <w:rsid w:val="0046557F"/>
    <w:rsid w:val="00465871"/>
    <w:rsid w:val="004660A6"/>
    <w:rsid w:val="004660B8"/>
    <w:rsid w:val="004661C4"/>
    <w:rsid w:val="0046621F"/>
    <w:rsid w:val="004662C0"/>
    <w:rsid w:val="00466598"/>
    <w:rsid w:val="00466601"/>
    <w:rsid w:val="00466737"/>
    <w:rsid w:val="00466BD7"/>
    <w:rsid w:val="0046799A"/>
    <w:rsid w:val="00467AC7"/>
    <w:rsid w:val="00467BB3"/>
    <w:rsid w:val="004709BA"/>
    <w:rsid w:val="00470AA0"/>
    <w:rsid w:val="00470C16"/>
    <w:rsid w:val="004717A4"/>
    <w:rsid w:val="00472631"/>
    <w:rsid w:val="004726A2"/>
    <w:rsid w:val="004727FB"/>
    <w:rsid w:val="00472853"/>
    <w:rsid w:val="004728F6"/>
    <w:rsid w:val="00473098"/>
    <w:rsid w:val="00473128"/>
    <w:rsid w:val="004732A2"/>
    <w:rsid w:val="004735B4"/>
    <w:rsid w:val="00473AE3"/>
    <w:rsid w:val="00473C83"/>
    <w:rsid w:val="0047474F"/>
    <w:rsid w:val="00474BB7"/>
    <w:rsid w:val="00474D8C"/>
    <w:rsid w:val="00474F36"/>
    <w:rsid w:val="00475074"/>
    <w:rsid w:val="00475083"/>
    <w:rsid w:val="004751F9"/>
    <w:rsid w:val="004754F1"/>
    <w:rsid w:val="004757B0"/>
    <w:rsid w:val="004757CB"/>
    <w:rsid w:val="0047604A"/>
    <w:rsid w:val="004762FD"/>
    <w:rsid w:val="0047633D"/>
    <w:rsid w:val="00476681"/>
    <w:rsid w:val="00476802"/>
    <w:rsid w:val="004769E2"/>
    <w:rsid w:val="00476CAD"/>
    <w:rsid w:val="00476D24"/>
    <w:rsid w:val="004770FD"/>
    <w:rsid w:val="00477101"/>
    <w:rsid w:val="00477225"/>
    <w:rsid w:val="00477970"/>
    <w:rsid w:val="00477CD7"/>
    <w:rsid w:val="00477E0D"/>
    <w:rsid w:val="00477F76"/>
    <w:rsid w:val="004805A9"/>
    <w:rsid w:val="004805C3"/>
    <w:rsid w:val="0048066D"/>
    <w:rsid w:val="00480CD9"/>
    <w:rsid w:val="00480D27"/>
    <w:rsid w:val="00480D48"/>
    <w:rsid w:val="00480E0D"/>
    <w:rsid w:val="00481053"/>
    <w:rsid w:val="0048172A"/>
    <w:rsid w:val="004819F8"/>
    <w:rsid w:val="004820A9"/>
    <w:rsid w:val="004824D4"/>
    <w:rsid w:val="0048286C"/>
    <w:rsid w:val="004828D6"/>
    <w:rsid w:val="00482B2A"/>
    <w:rsid w:val="004834B7"/>
    <w:rsid w:val="004834FE"/>
    <w:rsid w:val="004837E1"/>
    <w:rsid w:val="00483C4F"/>
    <w:rsid w:val="00483DBF"/>
    <w:rsid w:val="00483DD6"/>
    <w:rsid w:val="00484151"/>
    <w:rsid w:val="00484232"/>
    <w:rsid w:val="00484421"/>
    <w:rsid w:val="00484658"/>
    <w:rsid w:val="00484834"/>
    <w:rsid w:val="00484BBD"/>
    <w:rsid w:val="00484F4C"/>
    <w:rsid w:val="00485338"/>
    <w:rsid w:val="0048546E"/>
    <w:rsid w:val="00485523"/>
    <w:rsid w:val="00485924"/>
    <w:rsid w:val="00485E40"/>
    <w:rsid w:val="00485F48"/>
    <w:rsid w:val="00485F66"/>
    <w:rsid w:val="0048647A"/>
    <w:rsid w:val="00486ABE"/>
    <w:rsid w:val="00486E1D"/>
    <w:rsid w:val="00486E83"/>
    <w:rsid w:val="004875B4"/>
    <w:rsid w:val="00487662"/>
    <w:rsid w:val="00487886"/>
    <w:rsid w:val="00487AA8"/>
    <w:rsid w:val="00490880"/>
    <w:rsid w:val="00490A16"/>
    <w:rsid w:val="00490A46"/>
    <w:rsid w:val="004910AE"/>
    <w:rsid w:val="004916BD"/>
    <w:rsid w:val="0049181A"/>
    <w:rsid w:val="00491990"/>
    <w:rsid w:val="00491D4B"/>
    <w:rsid w:val="00493305"/>
    <w:rsid w:val="00493E55"/>
    <w:rsid w:val="00494235"/>
    <w:rsid w:val="00494726"/>
    <w:rsid w:val="004948F6"/>
    <w:rsid w:val="00494CD8"/>
    <w:rsid w:val="004952E0"/>
    <w:rsid w:val="004956C6"/>
    <w:rsid w:val="0049586C"/>
    <w:rsid w:val="004958AE"/>
    <w:rsid w:val="00495AF5"/>
    <w:rsid w:val="00495FC0"/>
    <w:rsid w:val="00496032"/>
    <w:rsid w:val="00496050"/>
    <w:rsid w:val="00496871"/>
    <w:rsid w:val="004968E1"/>
    <w:rsid w:val="00496C0E"/>
    <w:rsid w:val="004972DD"/>
    <w:rsid w:val="0049773C"/>
    <w:rsid w:val="00497802"/>
    <w:rsid w:val="0049781B"/>
    <w:rsid w:val="004A0C82"/>
    <w:rsid w:val="004A0D72"/>
    <w:rsid w:val="004A13B6"/>
    <w:rsid w:val="004A14AC"/>
    <w:rsid w:val="004A15CA"/>
    <w:rsid w:val="004A18D9"/>
    <w:rsid w:val="004A1CB4"/>
    <w:rsid w:val="004A2329"/>
    <w:rsid w:val="004A236C"/>
    <w:rsid w:val="004A2509"/>
    <w:rsid w:val="004A2EA5"/>
    <w:rsid w:val="004A2FEC"/>
    <w:rsid w:val="004A3E9B"/>
    <w:rsid w:val="004A442D"/>
    <w:rsid w:val="004A475B"/>
    <w:rsid w:val="004A47AE"/>
    <w:rsid w:val="004A484B"/>
    <w:rsid w:val="004A49BC"/>
    <w:rsid w:val="004A4C27"/>
    <w:rsid w:val="004A4E6E"/>
    <w:rsid w:val="004A4FFC"/>
    <w:rsid w:val="004A506A"/>
    <w:rsid w:val="004A544F"/>
    <w:rsid w:val="004A5507"/>
    <w:rsid w:val="004A56C6"/>
    <w:rsid w:val="004A5A42"/>
    <w:rsid w:val="004A62C8"/>
    <w:rsid w:val="004A6593"/>
    <w:rsid w:val="004A6A72"/>
    <w:rsid w:val="004A718F"/>
    <w:rsid w:val="004A7874"/>
    <w:rsid w:val="004A7B73"/>
    <w:rsid w:val="004A7E7B"/>
    <w:rsid w:val="004B014C"/>
    <w:rsid w:val="004B03CD"/>
    <w:rsid w:val="004B0711"/>
    <w:rsid w:val="004B0965"/>
    <w:rsid w:val="004B0FA6"/>
    <w:rsid w:val="004B10AA"/>
    <w:rsid w:val="004B1100"/>
    <w:rsid w:val="004B13DD"/>
    <w:rsid w:val="004B1616"/>
    <w:rsid w:val="004B1A81"/>
    <w:rsid w:val="004B1E15"/>
    <w:rsid w:val="004B2322"/>
    <w:rsid w:val="004B2667"/>
    <w:rsid w:val="004B27D1"/>
    <w:rsid w:val="004B29D6"/>
    <w:rsid w:val="004B2CD3"/>
    <w:rsid w:val="004B3054"/>
    <w:rsid w:val="004B345A"/>
    <w:rsid w:val="004B348C"/>
    <w:rsid w:val="004B3493"/>
    <w:rsid w:val="004B34C9"/>
    <w:rsid w:val="004B3832"/>
    <w:rsid w:val="004B3C06"/>
    <w:rsid w:val="004B41F0"/>
    <w:rsid w:val="004B448B"/>
    <w:rsid w:val="004B47CF"/>
    <w:rsid w:val="004B4E15"/>
    <w:rsid w:val="004B504B"/>
    <w:rsid w:val="004B548D"/>
    <w:rsid w:val="004B592B"/>
    <w:rsid w:val="004B5F8B"/>
    <w:rsid w:val="004B5FF6"/>
    <w:rsid w:val="004B62A0"/>
    <w:rsid w:val="004B6350"/>
    <w:rsid w:val="004B64D1"/>
    <w:rsid w:val="004B65DA"/>
    <w:rsid w:val="004B6683"/>
    <w:rsid w:val="004B6751"/>
    <w:rsid w:val="004B6947"/>
    <w:rsid w:val="004B6BEE"/>
    <w:rsid w:val="004B6DD2"/>
    <w:rsid w:val="004B739B"/>
    <w:rsid w:val="004B79B3"/>
    <w:rsid w:val="004B7C57"/>
    <w:rsid w:val="004B7DC1"/>
    <w:rsid w:val="004B7E5D"/>
    <w:rsid w:val="004B7F07"/>
    <w:rsid w:val="004C003E"/>
    <w:rsid w:val="004C0AD8"/>
    <w:rsid w:val="004C0D59"/>
    <w:rsid w:val="004C0E41"/>
    <w:rsid w:val="004C1168"/>
    <w:rsid w:val="004C17BF"/>
    <w:rsid w:val="004C2543"/>
    <w:rsid w:val="004C271A"/>
    <w:rsid w:val="004C2959"/>
    <w:rsid w:val="004C2B98"/>
    <w:rsid w:val="004C2C14"/>
    <w:rsid w:val="004C3358"/>
    <w:rsid w:val="004C3684"/>
    <w:rsid w:val="004C3DBF"/>
    <w:rsid w:val="004C4147"/>
    <w:rsid w:val="004C44FA"/>
    <w:rsid w:val="004C4560"/>
    <w:rsid w:val="004C49C6"/>
    <w:rsid w:val="004C509E"/>
    <w:rsid w:val="004C5562"/>
    <w:rsid w:val="004C567A"/>
    <w:rsid w:val="004C5AFA"/>
    <w:rsid w:val="004C5D5B"/>
    <w:rsid w:val="004C6282"/>
    <w:rsid w:val="004C6341"/>
    <w:rsid w:val="004C6458"/>
    <w:rsid w:val="004C6635"/>
    <w:rsid w:val="004C6711"/>
    <w:rsid w:val="004C68C4"/>
    <w:rsid w:val="004C68F4"/>
    <w:rsid w:val="004C6E23"/>
    <w:rsid w:val="004C7156"/>
    <w:rsid w:val="004C7323"/>
    <w:rsid w:val="004D05AE"/>
    <w:rsid w:val="004D05F0"/>
    <w:rsid w:val="004D0951"/>
    <w:rsid w:val="004D0AD5"/>
    <w:rsid w:val="004D0BD1"/>
    <w:rsid w:val="004D0D2E"/>
    <w:rsid w:val="004D1169"/>
    <w:rsid w:val="004D189F"/>
    <w:rsid w:val="004D18EE"/>
    <w:rsid w:val="004D1A1A"/>
    <w:rsid w:val="004D1DCF"/>
    <w:rsid w:val="004D25C5"/>
    <w:rsid w:val="004D2987"/>
    <w:rsid w:val="004D2A38"/>
    <w:rsid w:val="004D2D74"/>
    <w:rsid w:val="004D2DDE"/>
    <w:rsid w:val="004D2E59"/>
    <w:rsid w:val="004D2EF9"/>
    <w:rsid w:val="004D332F"/>
    <w:rsid w:val="004D39A6"/>
    <w:rsid w:val="004D39FE"/>
    <w:rsid w:val="004D40FF"/>
    <w:rsid w:val="004D4604"/>
    <w:rsid w:val="004D4610"/>
    <w:rsid w:val="004D4811"/>
    <w:rsid w:val="004D4920"/>
    <w:rsid w:val="004D4CEC"/>
    <w:rsid w:val="004D4F6E"/>
    <w:rsid w:val="004D50BD"/>
    <w:rsid w:val="004D51BE"/>
    <w:rsid w:val="004D53B5"/>
    <w:rsid w:val="004D6263"/>
    <w:rsid w:val="004D65B6"/>
    <w:rsid w:val="004D6D17"/>
    <w:rsid w:val="004D6E39"/>
    <w:rsid w:val="004D6EE3"/>
    <w:rsid w:val="004D7044"/>
    <w:rsid w:val="004D74A7"/>
    <w:rsid w:val="004D79F3"/>
    <w:rsid w:val="004D7B84"/>
    <w:rsid w:val="004D7C42"/>
    <w:rsid w:val="004D7C5F"/>
    <w:rsid w:val="004D7DD6"/>
    <w:rsid w:val="004E017B"/>
    <w:rsid w:val="004E07A9"/>
    <w:rsid w:val="004E0D8B"/>
    <w:rsid w:val="004E0EC2"/>
    <w:rsid w:val="004E0F01"/>
    <w:rsid w:val="004E11EE"/>
    <w:rsid w:val="004E142B"/>
    <w:rsid w:val="004E18CB"/>
    <w:rsid w:val="004E1B9C"/>
    <w:rsid w:val="004E1D40"/>
    <w:rsid w:val="004E20B1"/>
    <w:rsid w:val="004E25E9"/>
    <w:rsid w:val="004E25FD"/>
    <w:rsid w:val="004E29A2"/>
    <w:rsid w:val="004E2D88"/>
    <w:rsid w:val="004E310E"/>
    <w:rsid w:val="004E3282"/>
    <w:rsid w:val="004E32ED"/>
    <w:rsid w:val="004E3ABD"/>
    <w:rsid w:val="004E3B77"/>
    <w:rsid w:val="004E4233"/>
    <w:rsid w:val="004E42F2"/>
    <w:rsid w:val="004E4AD1"/>
    <w:rsid w:val="004E4DBD"/>
    <w:rsid w:val="004E4FF7"/>
    <w:rsid w:val="004E509A"/>
    <w:rsid w:val="004E5199"/>
    <w:rsid w:val="004E5316"/>
    <w:rsid w:val="004E5320"/>
    <w:rsid w:val="004E5393"/>
    <w:rsid w:val="004E541E"/>
    <w:rsid w:val="004E557A"/>
    <w:rsid w:val="004E55A1"/>
    <w:rsid w:val="004E5936"/>
    <w:rsid w:val="004E6077"/>
    <w:rsid w:val="004E615D"/>
    <w:rsid w:val="004E61B9"/>
    <w:rsid w:val="004E6282"/>
    <w:rsid w:val="004E63A0"/>
    <w:rsid w:val="004E6E33"/>
    <w:rsid w:val="004E6EEA"/>
    <w:rsid w:val="004E73BA"/>
    <w:rsid w:val="004E7512"/>
    <w:rsid w:val="004E76F2"/>
    <w:rsid w:val="004E77F9"/>
    <w:rsid w:val="004E78FA"/>
    <w:rsid w:val="004E7C99"/>
    <w:rsid w:val="004F0032"/>
    <w:rsid w:val="004F0166"/>
    <w:rsid w:val="004F0588"/>
    <w:rsid w:val="004F05CD"/>
    <w:rsid w:val="004F06C0"/>
    <w:rsid w:val="004F06C5"/>
    <w:rsid w:val="004F0B27"/>
    <w:rsid w:val="004F0F71"/>
    <w:rsid w:val="004F12B4"/>
    <w:rsid w:val="004F1457"/>
    <w:rsid w:val="004F1F6A"/>
    <w:rsid w:val="004F2372"/>
    <w:rsid w:val="004F291A"/>
    <w:rsid w:val="004F2E04"/>
    <w:rsid w:val="004F2F6F"/>
    <w:rsid w:val="004F2F95"/>
    <w:rsid w:val="004F3108"/>
    <w:rsid w:val="004F33C6"/>
    <w:rsid w:val="004F348E"/>
    <w:rsid w:val="004F3696"/>
    <w:rsid w:val="004F3A66"/>
    <w:rsid w:val="004F442E"/>
    <w:rsid w:val="004F47B9"/>
    <w:rsid w:val="004F4861"/>
    <w:rsid w:val="004F489E"/>
    <w:rsid w:val="004F48E9"/>
    <w:rsid w:val="004F49C1"/>
    <w:rsid w:val="004F4B2C"/>
    <w:rsid w:val="004F4D0F"/>
    <w:rsid w:val="004F4D84"/>
    <w:rsid w:val="004F53B9"/>
    <w:rsid w:val="004F5417"/>
    <w:rsid w:val="004F556A"/>
    <w:rsid w:val="004F559A"/>
    <w:rsid w:val="004F5661"/>
    <w:rsid w:val="004F5CBC"/>
    <w:rsid w:val="004F5CD8"/>
    <w:rsid w:val="004F5CF0"/>
    <w:rsid w:val="004F5D40"/>
    <w:rsid w:val="004F6373"/>
    <w:rsid w:val="004F655A"/>
    <w:rsid w:val="004F6632"/>
    <w:rsid w:val="004F6AD7"/>
    <w:rsid w:val="004F736E"/>
    <w:rsid w:val="004F772D"/>
    <w:rsid w:val="004F7A24"/>
    <w:rsid w:val="004F7B04"/>
    <w:rsid w:val="004F7B87"/>
    <w:rsid w:val="004F7D88"/>
    <w:rsid w:val="00500551"/>
    <w:rsid w:val="00500554"/>
    <w:rsid w:val="0050082E"/>
    <w:rsid w:val="00500BD0"/>
    <w:rsid w:val="005011E6"/>
    <w:rsid w:val="0050143E"/>
    <w:rsid w:val="0050181E"/>
    <w:rsid w:val="0050187F"/>
    <w:rsid w:val="00501EE2"/>
    <w:rsid w:val="005022AF"/>
    <w:rsid w:val="00502415"/>
    <w:rsid w:val="0050248F"/>
    <w:rsid w:val="00502ADD"/>
    <w:rsid w:val="00502CA7"/>
    <w:rsid w:val="00502E70"/>
    <w:rsid w:val="0050322B"/>
    <w:rsid w:val="00503385"/>
    <w:rsid w:val="0050347B"/>
    <w:rsid w:val="00503547"/>
    <w:rsid w:val="005035DD"/>
    <w:rsid w:val="00503696"/>
    <w:rsid w:val="00503918"/>
    <w:rsid w:val="00503964"/>
    <w:rsid w:val="00503AB3"/>
    <w:rsid w:val="00503B2F"/>
    <w:rsid w:val="00503C01"/>
    <w:rsid w:val="00503CCA"/>
    <w:rsid w:val="005043FB"/>
    <w:rsid w:val="005043FD"/>
    <w:rsid w:val="00504509"/>
    <w:rsid w:val="00504644"/>
    <w:rsid w:val="0050478C"/>
    <w:rsid w:val="00504B80"/>
    <w:rsid w:val="00504D9B"/>
    <w:rsid w:val="00504F89"/>
    <w:rsid w:val="00504FB0"/>
    <w:rsid w:val="00505032"/>
    <w:rsid w:val="005051A0"/>
    <w:rsid w:val="00505986"/>
    <w:rsid w:val="00505D28"/>
    <w:rsid w:val="00505EAD"/>
    <w:rsid w:val="00506262"/>
    <w:rsid w:val="005063B9"/>
    <w:rsid w:val="00506CA8"/>
    <w:rsid w:val="0050716A"/>
    <w:rsid w:val="0050734A"/>
    <w:rsid w:val="00507364"/>
    <w:rsid w:val="00507B00"/>
    <w:rsid w:val="00507CD7"/>
    <w:rsid w:val="00510138"/>
    <w:rsid w:val="005108AD"/>
    <w:rsid w:val="00510D83"/>
    <w:rsid w:val="00511330"/>
    <w:rsid w:val="005113B5"/>
    <w:rsid w:val="005117C0"/>
    <w:rsid w:val="00511A6E"/>
    <w:rsid w:val="00511B45"/>
    <w:rsid w:val="00511C5D"/>
    <w:rsid w:val="00511D9B"/>
    <w:rsid w:val="00511FC0"/>
    <w:rsid w:val="00512030"/>
    <w:rsid w:val="005124CB"/>
    <w:rsid w:val="005126FD"/>
    <w:rsid w:val="00512C61"/>
    <w:rsid w:val="00512CDA"/>
    <w:rsid w:val="005131C1"/>
    <w:rsid w:val="0051360B"/>
    <w:rsid w:val="00513DE7"/>
    <w:rsid w:val="005140D0"/>
    <w:rsid w:val="005143ED"/>
    <w:rsid w:val="005144FA"/>
    <w:rsid w:val="0051531C"/>
    <w:rsid w:val="00515386"/>
    <w:rsid w:val="00515459"/>
    <w:rsid w:val="0051561C"/>
    <w:rsid w:val="0051617E"/>
    <w:rsid w:val="00516732"/>
    <w:rsid w:val="00516756"/>
    <w:rsid w:val="005169F3"/>
    <w:rsid w:val="005173E8"/>
    <w:rsid w:val="00517DD5"/>
    <w:rsid w:val="00520132"/>
    <w:rsid w:val="0052033A"/>
    <w:rsid w:val="005203D2"/>
    <w:rsid w:val="005207F3"/>
    <w:rsid w:val="00520913"/>
    <w:rsid w:val="005209B6"/>
    <w:rsid w:val="00520C0D"/>
    <w:rsid w:val="00520DC5"/>
    <w:rsid w:val="0052188E"/>
    <w:rsid w:val="00521F52"/>
    <w:rsid w:val="00521F7F"/>
    <w:rsid w:val="00521F99"/>
    <w:rsid w:val="0052209C"/>
    <w:rsid w:val="00522320"/>
    <w:rsid w:val="00522962"/>
    <w:rsid w:val="0052304C"/>
    <w:rsid w:val="0052340D"/>
    <w:rsid w:val="005237D5"/>
    <w:rsid w:val="00523863"/>
    <w:rsid w:val="005239BB"/>
    <w:rsid w:val="00523FDD"/>
    <w:rsid w:val="00524134"/>
    <w:rsid w:val="005241F6"/>
    <w:rsid w:val="00524239"/>
    <w:rsid w:val="005247B0"/>
    <w:rsid w:val="00524A00"/>
    <w:rsid w:val="00524B3D"/>
    <w:rsid w:val="00525411"/>
    <w:rsid w:val="00525B48"/>
    <w:rsid w:val="00525FA5"/>
    <w:rsid w:val="00526889"/>
    <w:rsid w:val="00526AC4"/>
    <w:rsid w:val="00526E49"/>
    <w:rsid w:val="00527475"/>
    <w:rsid w:val="00527A89"/>
    <w:rsid w:val="00527BEE"/>
    <w:rsid w:val="00527C05"/>
    <w:rsid w:val="00527D51"/>
    <w:rsid w:val="00527EC6"/>
    <w:rsid w:val="0053006E"/>
    <w:rsid w:val="005300F9"/>
    <w:rsid w:val="005300FA"/>
    <w:rsid w:val="005302B5"/>
    <w:rsid w:val="0053058A"/>
    <w:rsid w:val="0053062B"/>
    <w:rsid w:val="00530AF4"/>
    <w:rsid w:val="00530B2D"/>
    <w:rsid w:val="00530BAF"/>
    <w:rsid w:val="005314F5"/>
    <w:rsid w:val="00531925"/>
    <w:rsid w:val="0053214C"/>
    <w:rsid w:val="00532200"/>
    <w:rsid w:val="005323B9"/>
    <w:rsid w:val="00532F3D"/>
    <w:rsid w:val="005337E5"/>
    <w:rsid w:val="0053383F"/>
    <w:rsid w:val="00533855"/>
    <w:rsid w:val="00533927"/>
    <w:rsid w:val="005339D7"/>
    <w:rsid w:val="00533A6C"/>
    <w:rsid w:val="00533BD6"/>
    <w:rsid w:val="00533BE8"/>
    <w:rsid w:val="00533C9F"/>
    <w:rsid w:val="00533ECF"/>
    <w:rsid w:val="0053489B"/>
    <w:rsid w:val="005349D5"/>
    <w:rsid w:val="00534DDD"/>
    <w:rsid w:val="00535913"/>
    <w:rsid w:val="00535BCE"/>
    <w:rsid w:val="00535E42"/>
    <w:rsid w:val="00535EE5"/>
    <w:rsid w:val="00536733"/>
    <w:rsid w:val="00536974"/>
    <w:rsid w:val="00536CF0"/>
    <w:rsid w:val="00536FF2"/>
    <w:rsid w:val="00537724"/>
    <w:rsid w:val="00537BC0"/>
    <w:rsid w:val="005402AD"/>
    <w:rsid w:val="00540625"/>
    <w:rsid w:val="00541503"/>
    <w:rsid w:val="0054154D"/>
    <w:rsid w:val="0054165C"/>
    <w:rsid w:val="005418E2"/>
    <w:rsid w:val="00541941"/>
    <w:rsid w:val="00542615"/>
    <w:rsid w:val="0054262A"/>
    <w:rsid w:val="00542723"/>
    <w:rsid w:val="00542777"/>
    <w:rsid w:val="005428FB"/>
    <w:rsid w:val="00542A4D"/>
    <w:rsid w:val="00542AD3"/>
    <w:rsid w:val="00542AD6"/>
    <w:rsid w:val="00542B0B"/>
    <w:rsid w:val="00542BB4"/>
    <w:rsid w:val="00542FD8"/>
    <w:rsid w:val="005430DA"/>
    <w:rsid w:val="0054310D"/>
    <w:rsid w:val="00543147"/>
    <w:rsid w:val="00543AB6"/>
    <w:rsid w:val="00543F63"/>
    <w:rsid w:val="00544434"/>
    <w:rsid w:val="00544462"/>
    <w:rsid w:val="005445F6"/>
    <w:rsid w:val="00544636"/>
    <w:rsid w:val="00544861"/>
    <w:rsid w:val="00544D61"/>
    <w:rsid w:val="00545528"/>
    <w:rsid w:val="005455A6"/>
    <w:rsid w:val="0054569E"/>
    <w:rsid w:val="00545810"/>
    <w:rsid w:val="00545CD5"/>
    <w:rsid w:val="00545E71"/>
    <w:rsid w:val="00546085"/>
    <w:rsid w:val="00546464"/>
    <w:rsid w:val="00546687"/>
    <w:rsid w:val="005466E7"/>
    <w:rsid w:val="00546E9A"/>
    <w:rsid w:val="00546EC4"/>
    <w:rsid w:val="0054728C"/>
    <w:rsid w:val="005473A0"/>
    <w:rsid w:val="00547444"/>
    <w:rsid w:val="00547489"/>
    <w:rsid w:val="00547864"/>
    <w:rsid w:val="00547E5C"/>
    <w:rsid w:val="00547E7E"/>
    <w:rsid w:val="005502D0"/>
    <w:rsid w:val="00550618"/>
    <w:rsid w:val="00550A1D"/>
    <w:rsid w:val="00550A59"/>
    <w:rsid w:val="00550C32"/>
    <w:rsid w:val="00550E5E"/>
    <w:rsid w:val="0055170E"/>
    <w:rsid w:val="0055178E"/>
    <w:rsid w:val="0055241C"/>
    <w:rsid w:val="00552734"/>
    <w:rsid w:val="005529A8"/>
    <w:rsid w:val="0055331D"/>
    <w:rsid w:val="0055341B"/>
    <w:rsid w:val="00553578"/>
    <w:rsid w:val="00553597"/>
    <w:rsid w:val="0055378D"/>
    <w:rsid w:val="00553A7B"/>
    <w:rsid w:val="00553B2F"/>
    <w:rsid w:val="00553E9D"/>
    <w:rsid w:val="00554165"/>
    <w:rsid w:val="00554848"/>
    <w:rsid w:val="005548B1"/>
    <w:rsid w:val="00554A1F"/>
    <w:rsid w:val="00554BB4"/>
    <w:rsid w:val="00554C35"/>
    <w:rsid w:val="00554CA2"/>
    <w:rsid w:val="00554FD0"/>
    <w:rsid w:val="005550A1"/>
    <w:rsid w:val="0055539A"/>
    <w:rsid w:val="005555D4"/>
    <w:rsid w:val="0055604A"/>
    <w:rsid w:val="0055638C"/>
    <w:rsid w:val="005564A5"/>
    <w:rsid w:val="005567EF"/>
    <w:rsid w:val="00556AEF"/>
    <w:rsid w:val="0055748A"/>
    <w:rsid w:val="005578CF"/>
    <w:rsid w:val="00557F94"/>
    <w:rsid w:val="005600B5"/>
    <w:rsid w:val="00560240"/>
    <w:rsid w:val="0056077B"/>
    <w:rsid w:val="00560827"/>
    <w:rsid w:val="00560989"/>
    <w:rsid w:val="00561334"/>
    <w:rsid w:val="00561520"/>
    <w:rsid w:val="0056176B"/>
    <w:rsid w:val="00561D1D"/>
    <w:rsid w:val="00562035"/>
    <w:rsid w:val="0056204A"/>
    <w:rsid w:val="00562241"/>
    <w:rsid w:val="00562989"/>
    <w:rsid w:val="00562B43"/>
    <w:rsid w:val="00562E39"/>
    <w:rsid w:val="00562EBB"/>
    <w:rsid w:val="0056313D"/>
    <w:rsid w:val="00563383"/>
    <w:rsid w:val="005633AB"/>
    <w:rsid w:val="00563551"/>
    <w:rsid w:val="005639B6"/>
    <w:rsid w:val="00563C8A"/>
    <w:rsid w:val="00563DB2"/>
    <w:rsid w:val="00563EA8"/>
    <w:rsid w:val="00564389"/>
    <w:rsid w:val="00564461"/>
    <w:rsid w:val="00564766"/>
    <w:rsid w:val="00564830"/>
    <w:rsid w:val="00564963"/>
    <w:rsid w:val="00564A49"/>
    <w:rsid w:val="00564B42"/>
    <w:rsid w:val="00564BA3"/>
    <w:rsid w:val="00564C4F"/>
    <w:rsid w:val="00564CD1"/>
    <w:rsid w:val="00564F3B"/>
    <w:rsid w:val="00565646"/>
    <w:rsid w:val="00565953"/>
    <w:rsid w:val="00565C02"/>
    <w:rsid w:val="00565D51"/>
    <w:rsid w:val="00566063"/>
    <w:rsid w:val="00566407"/>
    <w:rsid w:val="005667B4"/>
    <w:rsid w:val="00566A88"/>
    <w:rsid w:val="00566FA9"/>
    <w:rsid w:val="0056707C"/>
    <w:rsid w:val="005670C7"/>
    <w:rsid w:val="005675A5"/>
    <w:rsid w:val="00567637"/>
    <w:rsid w:val="0056765B"/>
    <w:rsid w:val="0056773A"/>
    <w:rsid w:val="00570302"/>
    <w:rsid w:val="00570307"/>
    <w:rsid w:val="005703CF"/>
    <w:rsid w:val="005707A3"/>
    <w:rsid w:val="00570BC3"/>
    <w:rsid w:val="00570DD6"/>
    <w:rsid w:val="00570DF0"/>
    <w:rsid w:val="00570F62"/>
    <w:rsid w:val="0057109B"/>
    <w:rsid w:val="00571233"/>
    <w:rsid w:val="005716DE"/>
    <w:rsid w:val="00571D05"/>
    <w:rsid w:val="0057231F"/>
    <w:rsid w:val="00572320"/>
    <w:rsid w:val="00572550"/>
    <w:rsid w:val="0057273F"/>
    <w:rsid w:val="00572AF7"/>
    <w:rsid w:val="00572B94"/>
    <w:rsid w:val="00572BB5"/>
    <w:rsid w:val="00572F24"/>
    <w:rsid w:val="00572FE1"/>
    <w:rsid w:val="00573275"/>
    <w:rsid w:val="005732D9"/>
    <w:rsid w:val="00573302"/>
    <w:rsid w:val="00573485"/>
    <w:rsid w:val="005734ED"/>
    <w:rsid w:val="005739B4"/>
    <w:rsid w:val="00573F49"/>
    <w:rsid w:val="005742D2"/>
    <w:rsid w:val="0057431A"/>
    <w:rsid w:val="0057434B"/>
    <w:rsid w:val="005744CC"/>
    <w:rsid w:val="00574660"/>
    <w:rsid w:val="0057475E"/>
    <w:rsid w:val="005747CB"/>
    <w:rsid w:val="00574A37"/>
    <w:rsid w:val="00574BA2"/>
    <w:rsid w:val="00574CF6"/>
    <w:rsid w:val="005753E6"/>
    <w:rsid w:val="00575466"/>
    <w:rsid w:val="00575538"/>
    <w:rsid w:val="005755FF"/>
    <w:rsid w:val="005756ED"/>
    <w:rsid w:val="00575921"/>
    <w:rsid w:val="00575D86"/>
    <w:rsid w:val="00575DAE"/>
    <w:rsid w:val="0057653A"/>
    <w:rsid w:val="0057680B"/>
    <w:rsid w:val="00576BF6"/>
    <w:rsid w:val="00577C20"/>
    <w:rsid w:val="00577D66"/>
    <w:rsid w:val="00580393"/>
    <w:rsid w:val="00580559"/>
    <w:rsid w:val="00580C44"/>
    <w:rsid w:val="00580CF9"/>
    <w:rsid w:val="00580EA3"/>
    <w:rsid w:val="00580F3F"/>
    <w:rsid w:val="005810D8"/>
    <w:rsid w:val="00581E4C"/>
    <w:rsid w:val="00581F5B"/>
    <w:rsid w:val="00582004"/>
    <w:rsid w:val="005824B8"/>
    <w:rsid w:val="0058255C"/>
    <w:rsid w:val="00582842"/>
    <w:rsid w:val="00582DC4"/>
    <w:rsid w:val="005832FB"/>
    <w:rsid w:val="00583870"/>
    <w:rsid w:val="00583955"/>
    <w:rsid w:val="00584009"/>
    <w:rsid w:val="005840B5"/>
    <w:rsid w:val="00584328"/>
    <w:rsid w:val="0058437E"/>
    <w:rsid w:val="00584DEC"/>
    <w:rsid w:val="00584EF8"/>
    <w:rsid w:val="005850F2"/>
    <w:rsid w:val="005851EC"/>
    <w:rsid w:val="00585221"/>
    <w:rsid w:val="0058585A"/>
    <w:rsid w:val="00585E93"/>
    <w:rsid w:val="00586705"/>
    <w:rsid w:val="00586B05"/>
    <w:rsid w:val="00586BCA"/>
    <w:rsid w:val="00586E03"/>
    <w:rsid w:val="00586F71"/>
    <w:rsid w:val="00587667"/>
    <w:rsid w:val="005877B6"/>
    <w:rsid w:val="00587C06"/>
    <w:rsid w:val="00587D19"/>
    <w:rsid w:val="005906F7"/>
    <w:rsid w:val="00590A6E"/>
    <w:rsid w:val="00591047"/>
    <w:rsid w:val="00591655"/>
    <w:rsid w:val="00591A20"/>
    <w:rsid w:val="00591AAE"/>
    <w:rsid w:val="00591BFA"/>
    <w:rsid w:val="00591CBF"/>
    <w:rsid w:val="00592905"/>
    <w:rsid w:val="00592A38"/>
    <w:rsid w:val="00592B6A"/>
    <w:rsid w:val="00592FD6"/>
    <w:rsid w:val="0059326D"/>
    <w:rsid w:val="00593489"/>
    <w:rsid w:val="005935E3"/>
    <w:rsid w:val="00593663"/>
    <w:rsid w:val="005937C7"/>
    <w:rsid w:val="005939D1"/>
    <w:rsid w:val="00593B59"/>
    <w:rsid w:val="00593C68"/>
    <w:rsid w:val="00593E0D"/>
    <w:rsid w:val="00594021"/>
    <w:rsid w:val="00594304"/>
    <w:rsid w:val="005944F6"/>
    <w:rsid w:val="0059477E"/>
    <w:rsid w:val="00594928"/>
    <w:rsid w:val="00594B78"/>
    <w:rsid w:val="00594B89"/>
    <w:rsid w:val="0059513C"/>
    <w:rsid w:val="005954C3"/>
    <w:rsid w:val="00595667"/>
    <w:rsid w:val="00595711"/>
    <w:rsid w:val="00595736"/>
    <w:rsid w:val="0059591E"/>
    <w:rsid w:val="00595A8B"/>
    <w:rsid w:val="00595A9C"/>
    <w:rsid w:val="00595C53"/>
    <w:rsid w:val="00595C98"/>
    <w:rsid w:val="00595CA8"/>
    <w:rsid w:val="00596314"/>
    <w:rsid w:val="0059673F"/>
    <w:rsid w:val="005967C1"/>
    <w:rsid w:val="00596811"/>
    <w:rsid w:val="005970F2"/>
    <w:rsid w:val="00597176"/>
    <w:rsid w:val="005972D9"/>
    <w:rsid w:val="005973E3"/>
    <w:rsid w:val="005973E4"/>
    <w:rsid w:val="00597733"/>
    <w:rsid w:val="00597981"/>
    <w:rsid w:val="00597A03"/>
    <w:rsid w:val="00597A6A"/>
    <w:rsid w:val="00597C3E"/>
    <w:rsid w:val="00597CC6"/>
    <w:rsid w:val="00597D2C"/>
    <w:rsid w:val="00597EA3"/>
    <w:rsid w:val="00597EC2"/>
    <w:rsid w:val="00597F86"/>
    <w:rsid w:val="005A0444"/>
    <w:rsid w:val="005A0941"/>
    <w:rsid w:val="005A0F54"/>
    <w:rsid w:val="005A0FB4"/>
    <w:rsid w:val="005A1036"/>
    <w:rsid w:val="005A16AD"/>
    <w:rsid w:val="005A180D"/>
    <w:rsid w:val="005A1A6B"/>
    <w:rsid w:val="005A1E81"/>
    <w:rsid w:val="005A2D0E"/>
    <w:rsid w:val="005A3A36"/>
    <w:rsid w:val="005A3BC0"/>
    <w:rsid w:val="005A3CEB"/>
    <w:rsid w:val="005A433F"/>
    <w:rsid w:val="005A463B"/>
    <w:rsid w:val="005A4670"/>
    <w:rsid w:val="005A48A3"/>
    <w:rsid w:val="005A498B"/>
    <w:rsid w:val="005A4C17"/>
    <w:rsid w:val="005A529C"/>
    <w:rsid w:val="005A5307"/>
    <w:rsid w:val="005A5A84"/>
    <w:rsid w:val="005A6509"/>
    <w:rsid w:val="005A68C8"/>
    <w:rsid w:val="005A6AE5"/>
    <w:rsid w:val="005A6C56"/>
    <w:rsid w:val="005A6C5F"/>
    <w:rsid w:val="005A7189"/>
    <w:rsid w:val="005A7411"/>
    <w:rsid w:val="005A756E"/>
    <w:rsid w:val="005A7940"/>
    <w:rsid w:val="005A7F16"/>
    <w:rsid w:val="005B03D8"/>
    <w:rsid w:val="005B0613"/>
    <w:rsid w:val="005B0666"/>
    <w:rsid w:val="005B0A19"/>
    <w:rsid w:val="005B0D12"/>
    <w:rsid w:val="005B0E7A"/>
    <w:rsid w:val="005B0ECD"/>
    <w:rsid w:val="005B12B0"/>
    <w:rsid w:val="005B1496"/>
    <w:rsid w:val="005B15DC"/>
    <w:rsid w:val="005B176A"/>
    <w:rsid w:val="005B1A26"/>
    <w:rsid w:val="005B1A2E"/>
    <w:rsid w:val="005B1D77"/>
    <w:rsid w:val="005B2C26"/>
    <w:rsid w:val="005B2C47"/>
    <w:rsid w:val="005B2E64"/>
    <w:rsid w:val="005B2F36"/>
    <w:rsid w:val="005B328A"/>
    <w:rsid w:val="005B32BA"/>
    <w:rsid w:val="005B34A9"/>
    <w:rsid w:val="005B3577"/>
    <w:rsid w:val="005B3834"/>
    <w:rsid w:val="005B3A1E"/>
    <w:rsid w:val="005B3F7E"/>
    <w:rsid w:val="005B4203"/>
    <w:rsid w:val="005B423F"/>
    <w:rsid w:val="005B46E6"/>
    <w:rsid w:val="005B4AF1"/>
    <w:rsid w:val="005B4DB1"/>
    <w:rsid w:val="005B5023"/>
    <w:rsid w:val="005B57B9"/>
    <w:rsid w:val="005B59B9"/>
    <w:rsid w:val="005B5BF2"/>
    <w:rsid w:val="005B5C73"/>
    <w:rsid w:val="005B5E14"/>
    <w:rsid w:val="005B6B22"/>
    <w:rsid w:val="005B6DA9"/>
    <w:rsid w:val="005B6F12"/>
    <w:rsid w:val="005B7659"/>
    <w:rsid w:val="005B7864"/>
    <w:rsid w:val="005B7A58"/>
    <w:rsid w:val="005B7C84"/>
    <w:rsid w:val="005B7D9D"/>
    <w:rsid w:val="005B7DBE"/>
    <w:rsid w:val="005C0373"/>
    <w:rsid w:val="005C0538"/>
    <w:rsid w:val="005C0845"/>
    <w:rsid w:val="005C0A84"/>
    <w:rsid w:val="005C1055"/>
    <w:rsid w:val="005C10A7"/>
    <w:rsid w:val="005C118D"/>
    <w:rsid w:val="005C1370"/>
    <w:rsid w:val="005C16D4"/>
    <w:rsid w:val="005C1AB3"/>
    <w:rsid w:val="005C20F9"/>
    <w:rsid w:val="005C228E"/>
    <w:rsid w:val="005C236B"/>
    <w:rsid w:val="005C2D0A"/>
    <w:rsid w:val="005C2D9B"/>
    <w:rsid w:val="005C2EB0"/>
    <w:rsid w:val="005C304E"/>
    <w:rsid w:val="005C3088"/>
    <w:rsid w:val="005C3134"/>
    <w:rsid w:val="005C3751"/>
    <w:rsid w:val="005C3EBD"/>
    <w:rsid w:val="005C42AE"/>
    <w:rsid w:val="005C48C6"/>
    <w:rsid w:val="005C4DA8"/>
    <w:rsid w:val="005C4E04"/>
    <w:rsid w:val="005C52B0"/>
    <w:rsid w:val="005C5396"/>
    <w:rsid w:val="005C58E1"/>
    <w:rsid w:val="005C5D1D"/>
    <w:rsid w:val="005C6245"/>
    <w:rsid w:val="005C6512"/>
    <w:rsid w:val="005C6D85"/>
    <w:rsid w:val="005C6E8B"/>
    <w:rsid w:val="005C6EEF"/>
    <w:rsid w:val="005C6FA1"/>
    <w:rsid w:val="005C716A"/>
    <w:rsid w:val="005C71B1"/>
    <w:rsid w:val="005C73AA"/>
    <w:rsid w:val="005C763B"/>
    <w:rsid w:val="005C7AE6"/>
    <w:rsid w:val="005D030B"/>
    <w:rsid w:val="005D0406"/>
    <w:rsid w:val="005D056F"/>
    <w:rsid w:val="005D068D"/>
    <w:rsid w:val="005D0BF7"/>
    <w:rsid w:val="005D0E01"/>
    <w:rsid w:val="005D0FCE"/>
    <w:rsid w:val="005D15D4"/>
    <w:rsid w:val="005D18EE"/>
    <w:rsid w:val="005D19DA"/>
    <w:rsid w:val="005D1A64"/>
    <w:rsid w:val="005D1C05"/>
    <w:rsid w:val="005D25FA"/>
    <w:rsid w:val="005D2AE9"/>
    <w:rsid w:val="005D30E8"/>
    <w:rsid w:val="005D3386"/>
    <w:rsid w:val="005D3795"/>
    <w:rsid w:val="005D3882"/>
    <w:rsid w:val="005D4044"/>
    <w:rsid w:val="005D41B4"/>
    <w:rsid w:val="005D440C"/>
    <w:rsid w:val="005D44CC"/>
    <w:rsid w:val="005D4685"/>
    <w:rsid w:val="005D48BA"/>
    <w:rsid w:val="005D4A1D"/>
    <w:rsid w:val="005D4F8A"/>
    <w:rsid w:val="005D529B"/>
    <w:rsid w:val="005D5506"/>
    <w:rsid w:val="005D552F"/>
    <w:rsid w:val="005D5AE5"/>
    <w:rsid w:val="005D5B9C"/>
    <w:rsid w:val="005D5C58"/>
    <w:rsid w:val="005D6495"/>
    <w:rsid w:val="005D64AB"/>
    <w:rsid w:val="005D655D"/>
    <w:rsid w:val="005D665E"/>
    <w:rsid w:val="005D6CB9"/>
    <w:rsid w:val="005D7038"/>
    <w:rsid w:val="005D7482"/>
    <w:rsid w:val="005D75C6"/>
    <w:rsid w:val="005D773A"/>
    <w:rsid w:val="005D78F2"/>
    <w:rsid w:val="005D7DCC"/>
    <w:rsid w:val="005D7E41"/>
    <w:rsid w:val="005E0254"/>
    <w:rsid w:val="005E0276"/>
    <w:rsid w:val="005E05C8"/>
    <w:rsid w:val="005E06B9"/>
    <w:rsid w:val="005E112D"/>
    <w:rsid w:val="005E17EB"/>
    <w:rsid w:val="005E191D"/>
    <w:rsid w:val="005E1B14"/>
    <w:rsid w:val="005E1D5F"/>
    <w:rsid w:val="005E29E1"/>
    <w:rsid w:val="005E2E35"/>
    <w:rsid w:val="005E30AF"/>
    <w:rsid w:val="005E371C"/>
    <w:rsid w:val="005E3C29"/>
    <w:rsid w:val="005E3EA1"/>
    <w:rsid w:val="005E423C"/>
    <w:rsid w:val="005E42C2"/>
    <w:rsid w:val="005E4B75"/>
    <w:rsid w:val="005E4B8B"/>
    <w:rsid w:val="005E4D48"/>
    <w:rsid w:val="005E4DF5"/>
    <w:rsid w:val="005E547C"/>
    <w:rsid w:val="005E5600"/>
    <w:rsid w:val="005E560E"/>
    <w:rsid w:val="005E58A6"/>
    <w:rsid w:val="005E5CBE"/>
    <w:rsid w:val="005E5DBB"/>
    <w:rsid w:val="005E5DD1"/>
    <w:rsid w:val="005E62F7"/>
    <w:rsid w:val="005E652F"/>
    <w:rsid w:val="005E66AD"/>
    <w:rsid w:val="005E6BFE"/>
    <w:rsid w:val="005E6E58"/>
    <w:rsid w:val="005E7106"/>
    <w:rsid w:val="005E71C2"/>
    <w:rsid w:val="005E7514"/>
    <w:rsid w:val="005E78B4"/>
    <w:rsid w:val="005E7DC0"/>
    <w:rsid w:val="005E7E43"/>
    <w:rsid w:val="005F00C7"/>
    <w:rsid w:val="005F021F"/>
    <w:rsid w:val="005F0272"/>
    <w:rsid w:val="005F0717"/>
    <w:rsid w:val="005F08D3"/>
    <w:rsid w:val="005F09FF"/>
    <w:rsid w:val="005F0F1D"/>
    <w:rsid w:val="005F1349"/>
    <w:rsid w:val="005F1530"/>
    <w:rsid w:val="005F1A27"/>
    <w:rsid w:val="005F1DB8"/>
    <w:rsid w:val="005F22AE"/>
    <w:rsid w:val="005F2301"/>
    <w:rsid w:val="005F2468"/>
    <w:rsid w:val="005F2618"/>
    <w:rsid w:val="005F2626"/>
    <w:rsid w:val="005F264A"/>
    <w:rsid w:val="005F2E52"/>
    <w:rsid w:val="005F2F08"/>
    <w:rsid w:val="005F3262"/>
    <w:rsid w:val="005F3271"/>
    <w:rsid w:val="005F3840"/>
    <w:rsid w:val="005F3C18"/>
    <w:rsid w:val="005F3C59"/>
    <w:rsid w:val="005F3CA6"/>
    <w:rsid w:val="005F3F7E"/>
    <w:rsid w:val="005F4163"/>
    <w:rsid w:val="005F490C"/>
    <w:rsid w:val="005F4CF8"/>
    <w:rsid w:val="005F4EA6"/>
    <w:rsid w:val="005F53A4"/>
    <w:rsid w:val="005F56DF"/>
    <w:rsid w:val="005F5AE0"/>
    <w:rsid w:val="005F6379"/>
    <w:rsid w:val="005F647E"/>
    <w:rsid w:val="005F648F"/>
    <w:rsid w:val="005F666D"/>
    <w:rsid w:val="005F6852"/>
    <w:rsid w:val="005F6922"/>
    <w:rsid w:val="005F6BF9"/>
    <w:rsid w:val="005F6D22"/>
    <w:rsid w:val="005F6D62"/>
    <w:rsid w:val="005F6E28"/>
    <w:rsid w:val="005F7018"/>
    <w:rsid w:val="005F7552"/>
    <w:rsid w:val="005F755F"/>
    <w:rsid w:val="005F78B0"/>
    <w:rsid w:val="005F78FC"/>
    <w:rsid w:val="005F79D2"/>
    <w:rsid w:val="005F7ABA"/>
    <w:rsid w:val="005F7B6B"/>
    <w:rsid w:val="005F7D25"/>
    <w:rsid w:val="005F7D75"/>
    <w:rsid w:val="006004CB"/>
    <w:rsid w:val="00600A57"/>
    <w:rsid w:val="00600BD9"/>
    <w:rsid w:val="006013CF"/>
    <w:rsid w:val="00601436"/>
    <w:rsid w:val="00601517"/>
    <w:rsid w:val="006015EC"/>
    <w:rsid w:val="00601CDC"/>
    <w:rsid w:val="00601CE0"/>
    <w:rsid w:val="00601F2E"/>
    <w:rsid w:val="00602180"/>
    <w:rsid w:val="0060223B"/>
    <w:rsid w:val="006022A7"/>
    <w:rsid w:val="006025FD"/>
    <w:rsid w:val="0060264E"/>
    <w:rsid w:val="00602A41"/>
    <w:rsid w:val="00602CB1"/>
    <w:rsid w:val="00602E46"/>
    <w:rsid w:val="0060315F"/>
    <w:rsid w:val="0060345F"/>
    <w:rsid w:val="00603BC9"/>
    <w:rsid w:val="00603BE2"/>
    <w:rsid w:val="00604034"/>
    <w:rsid w:val="0060406F"/>
    <w:rsid w:val="00604D23"/>
    <w:rsid w:val="00604E4F"/>
    <w:rsid w:val="006054D0"/>
    <w:rsid w:val="006055C5"/>
    <w:rsid w:val="006056F8"/>
    <w:rsid w:val="00605711"/>
    <w:rsid w:val="0060574E"/>
    <w:rsid w:val="006059A6"/>
    <w:rsid w:val="00605B16"/>
    <w:rsid w:val="00605BAF"/>
    <w:rsid w:val="00605BE8"/>
    <w:rsid w:val="00605C45"/>
    <w:rsid w:val="00607116"/>
    <w:rsid w:val="00607119"/>
    <w:rsid w:val="0060714D"/>
    <w:rsid w:val="00607175"/>
    <w:rsid w:val="0060755C"/>
    <w:rsid w:val="00607C66"/>
    <w:rsid w:val="00610625"/>
    <w:rsid w:val="00610641"/>
    <w:rsid w:val="00610748"/>
    <w:rsid w:val="006111F5"/>
    <w:rsid w:val="0061158C"/>
    <w:rsid w:val="00611C65"/>
    <w:rsid w:val="00611D3C"/>
    <w:rsid w:val="00611D49"/>
    <w:rsid w:val="00612200"/>
    <w:rsid w:val="00612B15"/>
    <w:rsid w:val="00612B8E"/>
    <w:rsid w:val="00613431"/>
    <w:rsid w:val="00613686"/>
    <w:rsid w:val="00613970"/>
    <w:rsid w:val="006139E8"/>
    <w:rsid w:val="00613A73"/>
    <w:rsid w:val="00613AD4"/>
    <w:rsid w:val="006140EF"/>
    <w:rsid w:val="0061438D"/>
    <w:rsid w:val="0061474F"/>
    <w:rsid w:val="0061489C"/>
    <w:rsid w:val="00614B3B"/>
    <w:rsid w:val="0061505D"/>
    <w:rsid w:val="0061523E"/>
    <w:rsid w:val="00615383"/>
    <w:rsid w:val="006153C2"/>
    <w:rsid w:val="0061556E"/>
    <w:rsid w:val="006155A4"/>
    <w:rsid w:val="00615832"/>
    <w:rsid w:val="0061589A"/>
    <w:rsid w:val="00615EC5"/>
    <w:rsid w:val="006160E0"/>
    <w:rsid w:val="0061635F"/>
    <w:rsid w:val="0061697D"/>
    <w:rsid w:val="00616BB7"/>
    <w:rsid w:val="00616C9A"/>
    <w:rsid w:val="00616F48"/>
    <w:rsid w:val="00617983"/>
    <w:rsid w:val="006179B2"/>
    <w:rsid w:val="00617E21"/>
    <w:rsid w:val="00617EFB"/>
    <w:rsid w:val="006205BE"/>
    <w:rsid w:val="00620653"/>
    <w:rsid w:val="00620BD4"/>
    <w:rsid w:val="00620D4D"/>
    <w:rsid w:val="0062118E"/>
    <w:rsid w:val="006211FD"/>
    <w:rsid w:val="00621632"/>
    <w:rsid w:val="006219F8"/>
    <w:rsid w:val="00621C96"/>
    <w:rsid w:val="00621D0B"/>
    <w:rsid w:val="006220A7"/>
    <w:rsid w:val="00622483"/>
    <w:rsid w:val="006225F2"/>
    <w:rsid w:val="00622896"/>
    <w:rsid w:val="006229DB"/>
    <w:rsid w:val="00622B5F"/>
    <w:rsid w:val="00622ECC"/>
    <w:rsid w:val="00622F58"/>
    <w:rsid w:val="0062303D"/>
    <w:rsid w:val="00623132"/>
    <w:rsid w:val="006231F1"/>
    <w:rsid w:val="006234CD"/>
    <w:rsid w:val="0062387E"/>
    <w:rsid w:val="00623F9C"/>
    <w:rsid w:val="00624066"/>
    <w:rsid w:val="00624208"/>
    <w:rsid w:val="006242BC"/>
    <w:rsid w:val="006244CA"/>
    <w:rsid w:val="00624525"/>
    <w:rsid w:val="006245AF"/>
    <w:rsid w:val="00625149"/>
    <w:rsid w:val="006251D3"/>
    <w:rsid w:val="006251F9"/>
    <w:rsid w:val="00625F1C"/>
    <w:rsid w:val="00625FA1"/>
    <w:rsid w:val="006260AC"/>
    <w:rsid w:val="00626130"/>
    <w:rsid w:val="00626213"/>
    <w:rsid w:val="0062695A"/>
    <w:rsid w:val="00626C34"/>
    <w:rsid w:val="00626DCD"/>
    <w:rsid w:val="006275EA"/>
    <w:rsid w:val="0062772D"/>
    <w:rsid w:val="00627B49"/>
    <w:rsid w:val="00627D75"/>
    <w:rsid w:val="006300C9"/>
    <w:rsid w:val="006300E1"/>
    <w:rsid w:val="00630129"/>
    <w:rsid w:val="0063096F"/>
    <w:rsid w:val="00630E76"/>
    <w:rsid w:val="00630EF4"/>
    <w:rsid w:val="006312E9"/>
    <w:rsid w:val="006313D0"/>
    <w:rsid w:val="00631673"/>
    <w:rsid w:val="006316A9"/>
    <w:rsid w:val="00631BD8"/>
    <w:rsid w:val="00631C44"/>
    <w:rsid w:val="0063205D"/>
    <w:rsid w:val="006322DF"/>
    <w:rsid w:val="006322E6"/>
    <w:rsid w:val="00632734"/>
    <w:rsid w:val="006328EE"/>
    <w:rsid w:val="00632AF2"/>
    <w:rsid w:val="00632CF3"/>
    <w:rsid w:val="00633222"/>
    <w:rsid w:val="006332C4"/>
    <w:rsid w:val="00633474"/>
    <w:rsid w:val="0063387E"/>
    <w:rsid w:val="00633A3C"/>
    <w:rsid w:val="00633B02"/>
    <w:rsid w:val="00633CEA"/>
    <w:rsid w:val="00633E0E"/>
    <w:rsid w:val="00633F69"/>
    <w:rsid w:val="00634688"/>
    <w:rsid w:val="0063470C"/>
    <w:rsid w:val="00634AB9"/>
    <w:rsid w:val="00634D08"/>
    <w:rsid w:val="00634F70"/>
    <w:rsid w:val="00634FED"/>
    <w:rsid w:val="00635709"/>
    <w:rsid w:val="00635991"/>
    <w:rsid w:val="00636575"/>
    <w:rsid w:val="006368BE"/>
    <w:rsid w:val="00636ABC"/>
    <w:rsid w:val="00636B7C"/>
    <w:rsid w:val="00636D62"/>
    <w:rsid w:val="00637843"/>
    <w:rsid w:val="00637A95"/>
    <w:rsid w:val="00637B7B"/>
    <w:rsid w:val="00637C7E"/>
    <w:rsid w:val="00637DF6"/>
    <w:rsid w:val="0064068D"/>
    <w:rsid w:val="006408AF"/>
    <w:rsid w:val="00640BC5"/>
    <w:rsid w:val="00640CC0"/>
    <w:rsid w:val="00641256"/>
    <w:rsid w:val="00641280"/>
    <w:rsid w:val="00641689"/>
    <w:rsid w:val="00641745"/>
    <w:rsid w:val="00641AC6"/>
    <w:rsid w:val="00641F27"/>
    <w:rsid w:val="006425B8"/>
    <w:rsid w:val="006429BA"/>
    <w:rsid w:val="00642BD7"/>
    <w:rsid w:val="00642FE9"/>
    <w:rsid w:val="00643449"/>
    <w:rsid w:val="006434E6"/>
    <w:rsid w:val="0064402C"/>
    <w:rsid w:val="00644115"/>
    <w:rsid w:val="00644712"/>
    <w:rsid w:val="00644A94"/>
    <w:rsid w:val="00644F32"/>
    <w:rsid w:val="006450F8"/>
    <w:rsid w:val="0064512D"/>
    <w:rsid w:val="00645388"/>
    <w:rsid w:val="0064577D"/>
    <w:rsid w:val="006457FD"/>
    <w:rsid w:val="00645F32"/>
    <w:rsid w:val="00646440"/>
    <w:rsid w:val="006467C9"/>
    <w:rsid w:val="00646D75"/>
    <w:rsid w:val="00647041"/>
    <w:rsid w:val="00647088"/>
    <w:rsid w:val="006470C5"/>
    <w:rsid w:val="00647841"/>
    <w:rsid w:val="00647A10"/>
    <w:rsid w:val="00650680"/>
    <w:rsid w:val="00650691"/>
    <w:rsid w:val="00650746"/>
    <w:rsid w:val="006508E1"/>
    <w:rsid w:val="006509B9"/>
    <w:rsid w:val="00650AEC"/>
    <w:rsid w:val="00650C11"/>
    <w:rsid w:val="00650C1D"/>
    <w:rsid w:val="00650C56"/>
    <w:rsid w:val="00650D66"/>
    <w:rsid w:val="00650D67"/>
    <w:rsid w:val="00650F0E"/>
    <w:rsid w:val="006511B2"/>
    <w:rsid w:val="0065131F"/>
    <w:rsid w:val="006515FE"/>
    <w:rsid w:val="00651826"/>
    <w:rsid w:val="00652B62"/>
    <w:rsid w:val="00652C05"/>
    <w:rsid w:val="00653168"/>
    <w:rsid w:val="00653220"/>
    <w:rsid w:val="00653629"/>
    <w:rsid w:val="00653C19"/>
    <w:rsid w:val="00653F4B"/>
    <w:rsid w:val="00653FB7"/>
    <w:rsid w:val="0065436E"/>
    <w:rsid w:val="0065437B"/>
    <w:rsid w:val="00654434"/>
    <w:rsid w:val="006544B9"/>
    <w:rsid w:val="00654569"/>
    <w:rsid w:val="00654AAA"/>
    <w:rsid w:val="00654C87"/>
    <w:rsid w:val="00654F60"/>
    <w:rsid w:val="0065502D"/>
    <w:rsid w:val="0065503E"/>
    <w:rsid w:val="00655172"/>
    <w:rsid w:val="00655266"/>
    <w:rsid w:val="006559DA"/>
    <w:rsid w:val="00655DFD"/>
    <w:rsid w:val="00655FA9"/>
    <w:rsid w:val="00656220"/>
    <w:rsid w:val="006562B7"/>
    <w:rsid w:val="006563A3"/>
    <w:rsid w:val="0065655C"/>
    <w:rsid w:val="00656789"/>
    <w:rsid w:val="00656EA8"/>
    <w:rsid w:val="00657287"/>
    <w:rsid w:val="006575C1"/>
    <w:rsid w:val="006579B9"/>
    <w:rsid w:val="00657B80"/>
    <w:rsid w:val="00660135"/>
    <w:rsid w:val="0066016E"/>
    <w:rsid w:val="00660A76"/>
    <w:rsid w:val="00660B4B"/>
    <w:rsid w:val="00660F60"/>
    <w:rsid w:val="006612D9"/>
    <w:rsid w:val="006621C4"/>
    <w:rsid w:val="006621CE"/>
    <w:rsid w:val="006629C0"/>
    <w:rsid w:val="00662A1B"/>
    <w:rsid w:val="00663132"/>
    <w:rsid w:val="006632CE"/>
    <w:rsid w:val="00663571"/>
    <w:rsid w:val="0066371D"/>
    <w:rsid w:val="00663819"/>
    <w:rsid w:val="00663ACA"/>
    <w:rsid w:val="00663F16"/>
    <w:rsid w:val="006644FB"/>
    <w:rsid w:val="0066460C"/>
    <w:rsid w:val="00664A3F"/>
    <w:rsid w:val="00665735"/>
    <w:rsid w:val="00665781"/>
    <w:rsid w:val="006657C6"/>
    <w:rsid w:val="006657DC"/>
    <w:rsid w:val="00665A65"/>
    <w:rsid w:val="00665ABE"/>
    <w:rsid w:val="00665B1F"/>
    <w:rsid w:val="00665C60"/>
    <w:rsid w:val="00665DBE"/>
    <w:rsid w:val="00665EFB"/>
    <w:rsid w:val="00666029"/>
    <w:rsid w:val="0066662F"/>
    <w:rsid w:val="0066698D"/>
    <w:rsid w:val="00666B42"/>
    <w:rsid w:val="00666D67"/>
    <w:rsid w:val="00666EE6"/>
    <w:rsid w:val="00666FDD"/>
    <w:rsid w:val="0066713F"/>
    <w:rsid w:val="00667260"/>
    <w:rsid w:val="00667434"/>
    <w:rsid w:val="0066746D"/>
    <w:rsid w:val="0066753A"/>
    <w:rsid w:val="00667D51"/>
    <w:rsid w:val="006704AB"/>
    <w:rsid w:val="006708DE"/>
    <w:rsid w:val="00670ACF"/>
    <w:rsid w:val="00670AE9"/>
    <w:rsid w:val="00670C8C"/>
    <w:rsid w:val="00670DAD"/>
    <w:rsid w:val="0067159B"/>
    <w:rsid w:val="0067190A"/>
    <w:rsid w:val="0067195D"/>
    <w:rsid w:val="00671A44"/>
    <w:rsid w:val="00671A5B"/>
    <w:rsid w:val="00671CB2"/>
    <w:rsid w:val="00672107"/>
    <w:rsid w:val="0067211C"/>
    <w:rsid w:val="0067227C"/>
    <w:rsid w:val="0067229E"/>
    <w:rsid w:val="006723E6"/>
    <w:rsid w:val="00672518"/>
    <w:rsid w:val="006725BC"/>
    <w:rsid w:val="0067273B"/>
    <w:rsid w:val="00672D88"/>
    <w:rsid w:val="0067310A"/>
    <w:rsid w:val="006733C3"/>
    <w:rsid w:val="006736CD"/>
    <w:rsid w:val="006737E1"/>
    <w:rsid w:val="00673DC1"/>
    <w:rsid w:val="00673DF8"/>
    <w:rsid w:val="006741CC"/>
    <w:rsid w:val="006744AE"/>
    <w:rsid w:val="00674C2D"/>
    <w:rsid w:val="0067502B"/>
    <w:rsid w:val="0067515B"/>
    <w:rsid w:val="00675732"/>
    <w:rsid w:val="00675890"/>
    <w:rsid w:val="00676446"/>
    <w:rsid w:val="006769F2"/>
    <w:rsid w:val="00676FAB"/>
    <w:rsid w:val="0067761F"/>
    <w:rsid w:val="00677660"/>
    <w:rsid w:val="006777A1"/>
    <w:rsid w:val="00677E97"/>
    <w:rsid w:val="00677F44"/>
    <w:rsid w:val="00677F94"/>
    <w:rsid w:val="00680238"/>
    <w:rsid w:val="006802DD"/>
    <w:rsid w:val="0068045D"/>
    <w:rsid w:val="00680944"/>
    <w:rsid w:val="00681041"/>
    <w:rsid w:val="006813BA"/>
    <w:rsid w:val="0068174A"/>
    <w:rsid w:val="0068181D"/>
    <w:rsid w:val="00681BC7"/>
    <w:rsid w:val="00681BDA"/>
    <w:rsid w:val="00681EC7"/>
    <w:rsid w:val="0068230E"/>
    <w:rsid w:val="00682357"/>
    <w:rsid w:val="006823EF"/>
    <w:rsid w:val="006825FE"/>
    <w:rsid w:val="0068261F"/>
    <w:rsid w:val="0068265A"/>
    <w:rsid w:val="00682A9E"/>
    <w:rsid w:val="00682F4D"/>
    <w:rsid w:val="0068309C"/>
    <w:rsid w:val="00683115"/>
    <w:rsid w:val="00683142"/>
    <w:rsid w:val="0068317D"/>
    <w:rsid w:val="00683182"/>
    <w:rsid w:val="0068328D"/>
    <w:rsid w:val="00683293"/>
    <w:rsid w:val="006833FD"/>
    <w:rsid w:val="00683826"/>
    <w:rsid w:val="00683AC4"/>
    <w:rsid w:val="00683CC2"/>
    <w:rsid w:val="00683CF5"/>
    <w:rsid w:val="006843B6"/>
    <w:rsid w:val="00684721"/>
    <w:rsid w:val="00684CBE"/>
    <w:rsid w:val="00684F7E"/>
    <w:rsid w:val="0068586D"/>
    <w:rsid w:val="00685F43"/>
    <w:rsid w:val="00686119"/>
    <w:rsid w:val="0068632F"/>
    <w:rsid w:val="00686498"/>
    <w:rsid w:val="00686A93"/>
    <w:rsid w:val="00686FE1"/>
    <w:rsid w:val="00687C9F"/>
    <w:rsid w:val="00687E1B"/>
    <w:rsid w:val="00687EEC"/>
    <w:rsid w:val="0069039C"/>
    <w:rsid w:val="006907EF"/>
    <w:rsid w:val="00690A90"/>
    <w:rsid w:val="00690D87"/>
    <w:rsid w:val="00691104"/>
    <w:rsid w:val="006912AC"/>
    <w:rsid w:val="0069146E"/>
    <w:rsid w:val="006915AF"/>
    <w:rsid w:val="006915BA"/>
    <w:rsid w:val="00691A97"/>
    <w:rsid w:val="00691B73"/>
    <w:rsid w:val="00691E7B"/>
    <w:rsid w:val="00692379"/>
    <w:rsid w:val="006925A8"/>
    <w:rsid w:val="006926B1"/>
    <w:rsid w:val="00692E02"/>
    <w:rsid w:val="006930C1"/>
    <w:rsid w:val="00693254"/>
    <w:rsid w:val="0069368B"/>
    <w:rsid w:val="00693875"/>
    <w:rsid w:val="006939EE"/>
    <w:rsid w:val="00693DD0"/>
    <w:rsid w:val="00693F93"/>
    <w:rsid w:val="00694244"/>
    <w:rsid w:val="00694BB9"/>
    <w:rsid w:val="00694D2F"/>
    <w:rsid w:val="00694FF1"/>
    <w:rsid w:val="00694FF5"/>
    <w:rsid w:val="00695677"/>
    <w:rsid w:val="006958B6"/>
    <w:rsid w:val="00695933"/>
    <w:rsid w:val="00695D69"/>
    <w:rsid w:val="006961B6"/>
    <w:rsid w:val="0069625C"/>
    <w:rsid w:val="00696658"/>
    <w:rsid w:val="00696C0C"/>
    <w:rsid w:val="00696C27"/>
    <w:rsid w:val="00696C5F"/>
    <w:rsid w:val="006972E8"/>
    <w:rsid w:val="00697303"/>
    <w:rsid w:val="0069745B"/>
    <w:rsid w:val="00697794"/>
    <w:rsid w:val="00697AE0"/>
    <w:rsid w:val="00697F24"/>
    <w:rsid w:val="006A0272"/>
    <w:rsid w:val="006A06B7"/>
    <w:rsid w:val="006A07C6"/>
    <w:rsid w:val="006A08EA"/>
    <w:rsid w:val="006A17B2"/>
    <w:rsid w:val="006A1949"/>
    <w:rsid w:val="006A1A1A"/>
    <w:rsid w:val="006A1F67"/>
    <w:rsid w:val="006A2109"/>
    <w:rsid w:val="006A2460"/>
    <w:rsid w:val="006A2A3E"/>
    <w:rsid w:val="006A2A89"/>
    <w:rsid w:val="006A2ADA"/>
    <w:rsid w:val="006A2E17"/>
    <w:rsid w:val="006A2F04"/>
    <w:rsid w:val="006A3294"/>
    <w:rsid w:val="006A3424"/>
    <w:rsid w:val="006A3572"/>
    <w:rsid w:val="006A398F"/>
    <w:rsid w:val="006A3EF2"/>
    <w:rsid w:val="006A4316"/>
    <w:rsid w:val="006A438D"/>
    <w:rsid w:val="006A43A4"/>
    <w:rsid w:val="006A4583"/>
    <w:rsid w:val="006A4792"/>
    <w:rsid w:val="006A4BC0"/>
    <w:rsid w:val="006A5034"/>
    <w:rsid w:val="006A519F"/>
    <w:rsid w:val="006A5356"/>
    <w:rsid w:val="006A5671"/>
    <w:rsid w:val="006A5A0F"/>
    <w:rsid w:val="006A635E"/>
    <w:rsid w:val="006A649C"/>
    <w:rsid w:val="006A6854"/>
    <w:rsid w:val="006A68B6"/>
    <w:rsid w:val="006A68C2"/>
    <w:rsid w:val="006A69C9"/>
    <w:rsid w:val="006A6A33"/>
    <w:rsid w:val="006A6B87"/>
    <w:rsid w:val="006A6CC4"/>
    <w:rsid w:val="006A6D8E"/>
    <w:rsid w:val="006A6DF6"/>
    <w:rsid w:val="006A75D9"/>
    <w:rsid w:val="006A7608"/>
    <w:rsid w:val="006A766C"/>
    <w:rsid w:val="006A7F9E"/>
    <w:rsid w:val="006B00D4"/>
    <w:rsid w:val="006B04CF"/>
    <w:rsid w:val="006B1064"/>
    <w:rsid w:val="006B12B8"/>
    <w:rsid w:val="006B1D0B"/>
    <w:rsid w:val="006B1D89"/>
    <w:rsid w:val="006B1FE9"/>
    <w:rsid w:val="006B2145"/>
    <w:rsid w:val="006B2320"/>
    <w:rsid w:val="006B2534"/>
    <w:rsid w:val="006B25C4"/>
    <w:rsid w:val="006B26B6"/>
    <w:rsid w:val="006B28AD"/>
    <w:rsid w:val="006B2A61"/>
    <w:rsid w:val="006B2B02"/>
    <w:rsid w:val="006B2D62"/>
    <w:rsid w:val="006B2FEA"/>
    <w:rsid w:val="006B331F"/>
    <w:rsid w:val="006B344B"/>
    <w:rsid w:val="006B36A0"/>
    <w:rsid w:val="006B3E5E"/>
    <w:rsid w:val="006B3FED"/>
    <w:rsid w:val="006B432A"/>
    <w:rsid w:val="006B434B"/>
    <w:rsid w:val="006B4785"/>
    <w:rsid w:val="006B5428"/>
    <w:rsid w:val="006B54A3"/>
    <w:rsid w:val="006B56EA"/>
    <w:rsid w:val="006B5733"/>
    <w:rsid w:val="006B57BC"/>
    <w:rsid w:val="006B5D43"/>
    <w:rsid w:val="006B5E5D"/>
    <w:rsid w:val="006B60C0"/>
    <w:rsid w:val="006B6156"/>
    <w:rsid w:val="006B69EB"/>
    <w:rsid w:val="006B6D14"/>
    <w:rsid w:val="006B6D2F"/>
    <w:rsid w:val="006B7015"/>
    <w:rsid w:val="006B7435"/>
    <w:rsid w:val="006B7636"/>
    <w:rsid w:val="006B7996"/>
    <w:rsid w:val="006B7DB2"/>
    <w:rsid w:val="006B7DF4"/>
    <w:rsid w:val="006B7E69"/>
    <w:rsid w:val="006C008A"/>
    <w:rsid w:val="006C01F2"/>
    <w:rsid w:val="006C065D"/>
    <w:rsid w:val="006C0679"/>
    <w:rsid w:val="006C06FC"/>
    <w:rsid w:val="006C0FEB"/>
    <w:rsid w:val="006C119E"/>
    <w:rsid w:val="006C1663"/>
    <w:rsid w:val="006C1690"/>
    <w:rsid w:val="006C1828"/>
    <w:rsid w:val="006C18D9"/>
    <w:rsid w:val="006C18F7"/>
    <w:rsid w:val="006C1AFF"/>
    <w:rsid w:val="006C1CF3"/>
    <w:rsid w:val="006C2204"/>
    <w:rsid w:val="006C278E"/>
    <w:rsid w:val="006C32EE"/>
    <w:rsid w:val="006C33FF"/>
    <w:rsid w:val="006C3527"/>
    <w:rsid w:val="006C3FD6"/>
    <w:rsid w:val="006C432A"/>
    <w:rsid w:val="006C43D7"/>
    <w:rsid w:val="006C4608"/>
    <w:rsid w:val="006C461B"/>
    <w:rsid w:val="006C463E"/>
    <w:rsid w:val="006C4A6A"/>
    <w:rsid w:val="006C4F41"/>
    <w:rsid w:val="006C5706"/>
    <w:rsid w:val="006C57EE"/>
    <w:rsid w:val="006C5A10"/>
    <w:rsid w:val="006C5DF8"/>
    <w:rsid w:val="006C5F38"/>
    <w:rsid w:val="006C5F7A"/>
    <w:rsid w:val="006C6031"/>
    <w:rsid w:val="006C60A6"/>
    <w:rsid w:val="006C6966"/>
    <w:rsid w:val="006C6A77"/>
    <w:rsid w:val="006C6ACA"/>
    <w:rsid w:val="006C6DAA"/>
    <w:rsid w:val="006C7004"/>
    <w:rsid w:val="006C74D8"/>
    <w:rsid w:val="006C779D"/>
    <w:rsid w:val="006C79FB"/>
    <w:rsid w:val="006C7E05"/>
    <w:rsid w:val="006C7F72"/>
    <w:rsid w:val="006D0045"/>
    <w:rsid w:val="006D018E"/>
    <w:rsid w:val="006D0333"/>
    <w:rsid w:val="006D040E"/>
    <w:rsid w:val="006D0B4D"/>
    <w:rsid w:val="006D0DE5"/>
    <w:rsid w:val="006D15AC"/>
    <w:rsid w:val="006D170D"/>
    <w:rsid w:val="006D177A"/>
    <w:rsid w:val="006D1ADE"/>
    <w:rsid w:val="006D2794"/>
    <w:rsid w:val="006D2AEA"/>
    <w:rsid w:val="006D36E1"/>
    <w:rsid w:val="006D36E8"/>
    <w:rsid w:val="006D38C1"/>
    <w:rsid w:val="006D395D"/>
    <w:rsid w:val="006D39A2"/>
    <w:rsid w:val="006D3AF4"/>
    <w:rsid w:val="006D3C0B"/>
    <w:rsid w:val="006D3E34"/>
    <w:rsid w:val="006D403C"/>
    <w:rsid w:val="006D41CF"/>
    <w:rsid w:val="006D444D"/>
    <w:rsid w:val="006D451E"/>
    <w:rsid w:val="006D50B1"/>
    <w:rsid w:val="006D50E5"/>
    <w:rsid w:val="006D5250"/>
    <w:rsid w:val="006D59EE"/>
    <w:rsid w:val="006D5BC9"/>
    <w:rsid w:val="006D5C12"/>
    <w:rsid w:val="006D5F8E"/>
    <w:rsid w:val="006D610E"/>
    <w:rsid w:val="006D6DF6"/>
    <w:rsid w:val="006D6F12"/>
    <w:rsid w:val="006D7177"/>
    <w:rsid w:val="006D7218"/>
    <w:rsid w:val="006D72CC"/>
    <w:rsid w:val="006D7763"/>
    <w:rsid w:val="006D79DA"/>
    <w:rsid w:val="006E00A1"/>
    <w:rsid w:val="006E0726"/>
    <w:rsid w:val="006E08E2"/>
    <w:rsid w:val="006E08EB"/>
    <w:rsid w:val="006E0A78"/>
    <w:rsid w:val="006E0C47"/>
    <w:rsid w:val="006E17E2"/>
    <w:rsid w:val="006E1B1E"/>
    <w:rsid w:val="006E1BFA"/>
    <w:rsid w:val="006E1C69"/>
    <w:rsid w:val="006E1D6D"/>
    <w:rsid w:val="006E2297"/>
    <w:rsid w:val="006E284C"/>
    <w:rsid w:val="006E2A04"/>
    <w:rsid w:val="006E337A"/>
    <w:rsid w:val="006E3676"/>
    <w:rsid w:val="006E37F6"/>
    <w:rsid w:val="006E3FD6"/>
    <w:rsid w:val="006E4373"/>
    <w:rsid w:val="006E43F1"/>
    <w:rsid w:val="006E4409"/>
    <w:rsid w:val="006E4D14"/>
    <w:rsid w:val="006E53DD"/>
    <w:rsid w:val="006E59A5"/>
    <w:rsid w:val="006E5D92"/>
    <w:rsid w:val="006E6074"/>
    <w:rsid w:val="006E619D"/>
    <w:rsid w:val="006E61DD"/>
    <w:rsid w:val="006E6646"/>
    <w:rsid w:val="006E6835"/>
    <w:rsid w:val="006E6A73"/>
    <w:rsid w:val="006E6AB8"/>
    <w:rsid w:val="006E6AE5"/>
    <w:rsid w:val="006E6C31"/>
    <w:rsid w:val="006E7148"/>
    <w:rsid w:val="006E732F"/>
    <w:rsid w:val="006E7477"/>
    <w:rsid w:val="006E7965"/>
    <w:rsid w:val="006E7B95"/>
    <w:rsid w:val="006F0328"/>
    <w:rsid w:val="006F066D"/>
    <w:rsid w:val="006F0B19"/>
    <w:rsid w:val="006F116B"/>
    <w:rsid w:val="006F1685"/>
    <w:rsid w:val="006F1766"/>
    <w:rsid w:val="006F17B5"/>
    <w:rsid w:val="006F19D8"/>
    <w:rsid w:val="006F1B7E"/>
    <w:rsid w:val="006F1DAF"/>
    <w:rsid w:val="006F1EB6"/>
    <w:rsid w:val="006F1F9E"/>
    <w:rsid w:val="006F2596"/>
    <w:rsid w:val="006F26AD"/>
    <w:rsid w:val="006F274C"/>
    <w:rsid w:val="006F2787"/>
    <w:rsid w:val="006F284F"/>
    <w:rsid w:val="006F2B34"/>
    <w:rsid w:val="006F2F4F"/>
    <w:rsid w:val="006F3059"/>
    <w:rsid w:val="006F306D"/>
    <w:rsid w:val="006F34E2"/>
    <w:rsid w:val="006F3AC6"/>
    <w:rsid w:val="006F3D98"/>
    <w:rsid w:val="006F4114"/>
    <w:rsid w:val="006F4A44"/>
    <w:rsid w:val="006F4C6E"/>
    <w:rsid w:val="006F517C"/>
    <w:rsid w:val="006F5299"/>
    <w:rsid w:val="006F5636"/>
    <w:rsid w:val="006F5682"/>
    <w:rsid w:val="006F56FF"/>
    <w:rsid w:val="006F5B92"/>
    <w:rsid w:val="006F5F99"/>
    <w:rsid w:val="006F605A"/>
    <w:rsid w:val="006F62BB"/>
    <w:rsid w:val="006F674F"/>
    <w:rsid w:val="006F6819"/>
    <w:rsid w:val="006F68CD"/>
    <w:rsid w:val="006F69C8"/>
    <w:rsid w:val="006F6AC9"/>
    <w:rsid w:val="006F6B6B"/>
    <w:rsid w:val="006F7047"/>
    <w:rsid w:val="006F70A4"/>
    <w:rsid w:val="006F744D"/>
    <w:rsid w:val="006F79D3"/>
    <w:rsid w:val="006F7B70"/>
    <w:rsid w:val="006F7C4F"/>
    <w:rsid w:val="006F7D3B"/>
    <w:rsid w:val="00700068"/>
    <w:rsid w:val="007009D1"/>
    <w:rsid w:val="00700B37"/>
    <w:rsid w:val="00700BFA"/>
    <w:rsid w:val="00700C40"/>
    <w:rsid w:val="00700CBF"/>
    <w:rsid w:val="007014CC"/>
    <w:rsid w:val="007015A8"/>
    <w:rsid w:val="007015E8"/>
    <w:rsid w:val="007016BA"/>
    <w:rsid w:val="00701BA4"/>
    <w:rsid w:val="0070228A"/>
    <w:rsid w:val="007023B3"/>
    <w:rsid w:val="007026C2"/>
    <w:rsid w:val="007026DE"/>
    <w:rsid w:val="00702779"/>
    <w:rsid w:val="0070287A"/>
    <w:rsid w:val="0070292A"/>
    <w:rsid w:val="0070322C"/>
    <w:rsid w:val="00703233"/>
    <w:rsid w:val="007033CC"/>
    <w:rsid w:val="00703459"/>
    <w:rsid w:val="0070349D"/>
    <w:rsid w:val="0070360C"/>
    <w:rsid w:val="00703654"/>
    <w:rsid w:val="0070398E"/>
    <w:rsid w:val="00703B8D"/>
    <w:rsid w:val="00703BFB"/>
    <w:rsid w:val="00703E53"/>
    <w:rsid w:val="00704201"/>
    <w:rsid w:val="007042C2"/>
    <w:rsid w:val="0070434E"/>
    <w:rsid w:val="00704405"/>
    <w:rsid w:val="00704654"/>
    <w:rsid w:val="00704664"/>
    <w:rsid w:val="00704827"/>
    <w:rsid w:val="00704945"/>
    <w:rsid w:val="00704958"/>
    <w:rsid w:val="007049B1"/>
    <w:rsid w:val="00704A71"/>
    <w:rsid w:val="00704B22"/>
    <w:rsid w:val="00704B87"/>
    <w:rsid w:val="00704F1C"/>
    <w:rsid w:val="0070553A"/>
    <w:rsid w:val="00705787"/>
    <w:rsid w:val="0070578D"/>
    <w:rsid w:val="00705B07"/>
    <w:rsid w:val="00705FAF"/>
    <w:rsid w:val="0070622D"/>
    <w:rsid w:val="00706745"/>
    <w:rsid w:val="00706955"/>
    <w:rsid w:val="00706F1F"/>
    <w:rsid w:val="00707021"/>
    <w:rsid w:val="00707914"/>
    <w:rsid w:val="00707ADD"/>
    <w:rsid w:val="00707DF0"/>
    <w:rsid w:val="00707F36"/>
    <w:rsid w:val="0071045F"/>
    <w:rsid w:val="007104D1"/>
    <w:rsid w:val="00710867"/>
    <w:rsid w:val="00710EDC"/>
    <w:rsid w:val="00711193"/>
    <w:rsid w:val="00711621"/>
    <w:rsid w:val="007116C5"/>
    <w:rsid w:val="00711744"/>
    <w:rsid w:val="00711BDB"/>
    <w:rsid w:val="00711D22"/>
    <w:rsid w:val="00711EEC"/>
    <w:rsid w:val="00712153"/>
    <w:rsid w:val="007128AA"/>
    <w:rsid w:val="007129E1"/>
    <w:rsid w:val="00712A63"/>
    <w:rsid w:val="00712C34"/>
    <w:rsid w:val="00712C35"/>
    <w:rsid w:val="00712D07"/>
    <w:rsid w:val="00712DF6"/>
    <w:rsid w:val="00713BC3"/>
    <w:rsid w:val="00713D53"/>
    <w:rsid w:val="00713DBC"/>
    <w:rsid w:val="00714576"/>
    <w:rsid w:val="007148D0"/>
    <w:rsid w:val="00714B1E"/>
    <w:rsid w:val="00714C7F"/>
    <w:rsid w:val="00715033"/>
    <w:rsid w:val="007150DF"/>
    <w:rsid w:val="0071524E"/>
    <w:rsid w:val="0071538C"/>
    <w:rsid w:val="0071557B"/>
    <w:rsid w:val="00715811"/>
    <w:rsid w:val="00715A68"/>
    <w:rsid w:val="00715CFF"/>
    <w:rsid w:val="00715FC4"/>
    <w:rsid w:val="007160E8"/>
    <w:rsid w:val="00716111"/>
    <w:rsid w:val="0071618A"/>
    <w:rsid w:val="00716578"/>
    <w:rsid w:val="00716933"/>
    <w:rsid w:val="007169A7"/>
    <w:rsid w:val="00716C02"/>
    <w:rsid w:val="00716C94"/>
    <w:rsid w:val="00716D04"/>
    <w:rsid w:val="00716EC0"/>
    <w:rsid w:val="007172B3"/>
    <w:rsid w:val="00717487"/>
    <w:rsid w:val="0071758D"/>
    <w:rsid w:val="0071792E"/>
    <w:rsid w:val="00717D9D"/>
    <w:rsid w:val="00717DB4"/>
    <w:rsid w:val="00717F72"/>
    <w:rsid w:val="00717FB8"/>
    <w:rsid w:val="007204D6"/>
    <w:rsid w:val="00720B47"/>
    <w:rsid w:val="00720F0D"/>
    <w:rsid w:val="00720FDB"/>
    <w:rsid w:val="00721077"/>
    <w:rsid w:val="0072167F"/>
    <w:rsid w:val="007219F5"/>
    <w:rsid w:val="00721AA8"/>
    <w:rsid w:val="00721B43"/>
    <w:rsid w:val="00721B6B"/>
    <w:rsid w:val="00721DCA"/>
    <w:rsid w:val="00722051"/>
    <w:rsid w:val="007220AA"/>
    <w:rsid w:val="007226B6"/>
    <w:rsid w:val="00722CB4"/>
    <w:rsid w:val="00722F2F"/>
    <w:rsid w:val="007230D5"/>
    <w:rsid w:val="0072334E"/>
    <w:rsid w:val="007233EE"/>
    <w:rsid w:val="00723704"/>
    <w:rsid w:val="00724563"/>
    <w:rsid w:val="007245D4"/>
    <w:rsid w:val="00724848"/>
    <w:rsid w:val="00724977"/>
    <w:rsid w:val="007253F5"/>
    <w:rsid w:val="007255A5"/>
    <w:rsid w:val="00725779"/>
    <w:rsid w:val="00725A5E"/>
    <w:rsid w:val="00725E8B"/>
    <w:rsid w:val="00725F5D"/>
    <w:rsid w:val="00726799"/>
    <w:rsid w:val="00726A64"/>
    <w:rsid w:val="00726B15"/>
    <w:rsid w:val="007274EE"/>
    <w:rsid w:val="007279CC"/>
    <w:rsid w:val="007279E9"/>
    <w:rsid w:val="00727E93"/>
    <w:rsid w:val="00730102"/>
    <w:rsid w:val="00730384"/>
    <w:rsid w:val="00730479"/>
    <w:rsid w:val="007308FE"/>
    <w:rsid w:val="00730C8B"/>
    <w:rsid w:val="00730D32"/>
    <w:rsid w:val="00730ED2"/>
    <w:rsid w:val="00731327"/>
    <w:rsid w:val="007314B2"/>
    <w:rsid w:val="00731702"/>
    <w:rsid w:val="00731AA4"/>
    <w:rsid w:val="00731B22"/>
    <w:rsid w:val="00732177"/>
    <w:rsid w:val="0073265E"/>
    <w:rsid w:val="007329EF"/>
    <w:rsid w:val="0073304A"/>
    <w:rsid w:val="00733154"/>
    <w:rsid w:val="00733349"/>
    <w:rsid w:val="00733835"/>
    <w:rsid w:val="007339F8"/>
    <w:rsid w:val="0073486C"/>
    <w:rsid w:val="00734AA6"/>
    <w:rsid w:val="00734CAE"/>
    <w:rsid w:val="00734ED3"/>
    <w:rsid w:val="00735381"/>
    <w:rsid w:val="00735ED9"/>
    <w:rsid w:val="0073605B"/>
    <w:rsid w:val="007361D5"/>
    <w:rsid w:val="00736381"/>
    <w:rsid w:val="00736754"/>
    <w:rsid w:val="007369AB"/>
    <w:rsid w:val="00737551"/>
    <w:rsid w:val="00737568"/>
    <w:rsid w:val="00737742"/>
    <w:rsid w:val="00737AD0"/>
    <w:rsid w:val="00737AD9"/>
    <w:rsid w:val="00737B4A"/>
    <w:rsid w:val="00737D08"/>
    <w:rsid w:val="00737DF5"/>
    <w:rsid w:val="00737EFA"/>
    <w:rsid w:val="00737F12"/>
    <w:rsid w:val="007401F2"/>
    <w:rsid w:val="007402CB"/>
    <w:rsid w:val="00740687"/>
    <w:rsid w:val="00741482"/>
    <w:rsid w:val="007417D6"/>
    <w:rsid w:val="00741EC5"/>
    <w:rsid w:val="0074206D"/>
    <w:rsid w:val="0074268E"/>
    <w:rsid w:val="007426F0"/>
    <w:rsid w:val="0074295E"/>
    <w:rsid w:val="00742BF3"/>
    <w:rsid w:val="00742E36"/>
    <w:rsid w:val="007430F1"/>
    <w:rsid w:val="0074312B"/>
    <w:rsid w:val="007434F7"/>
    <w:rsid w:val="00743590"/>
    <w:rsid w:val="0074389C"/>
    <w:rsid w:val="00743BB8"/>
    <w:rsid w:val="00743F76"/>
    <w:rsid w:val="007443A9"/>
    <w:rsid w:val="00744649"/>
    <w:rsid w:val="007449B1"/>
    <w:rsid w:val="00745349"/>
    <w:rsid w:val="00745383"/>
    <w:rsid w:val="00745535"/>
    <w:rsid w:val="0074554F"/>
    <w:rsid w:val="00745ABE"/>
    <w:rsid w:val="007460B4"/>
    <w:rsid w:val="00746187"/>
    <w:rsid w:val="00746ACD"/>
    <w:rsid w:val="00747C87"/>
    <w:rsid w:val="00747DBC"/>
    <w:rsid w:val="00747ECF"/>
    <w:rsid w:val="007501FD"/>
    <w:rsid w:val="00750EA3"/>
    <w:rsid w:val="00751935"/>
    <w:rsid w:val="00751946"/>
    <w:rsid w:val="00751967"/>
    <w:rsid w:val="00751A50"/>
    <w:rsid w:val="00751A86"/>
    <w:rsid w:val="00752140"/>
    <w:rsid w:val="007523FD"/>
    <w:rsid w:val="007525B7"/>
    <w:rsid w:val="00752773"/>
    <w:rsid w:val="00752854"/>
    <w:rsid w:val="007530DC"/>
    <w:rsid w:val="00753311"/>
    <w:rsid w:val="007533E0"/>
    <w:rsid w:val="007536C4"/>
    <w:rsid w:val="0075376E"/>
    <w:rsid w:val="007538E1"/>
    <w:rsid w:val="00753961"/>
    <w:rsid w:val="00753EEF"/>
    <w:rsid w:val="0075480D"/>
    <w:rsid w:val="00754AB6"/>
    <w:rsid w:val="00754E6C"/>
    <w:rsid w:val="00754EC8"/>
    <w:rsid w:val="00754F73"/>
    <w:rsid w:val="007552F8"/>
    <w:rsid w:val="00755397"/>
    <w:rsid w:val="007556E3"/>
    <w:rsid w:val="00755741"/>
    <w:rsid w:val="00755FC2"/>
    <w:rsid w:val="007562D0"/>
    <w:rsid w:val="007564D6"/>
    <w:rsid w:val="00756823"/>
    <w:rsid w:val="00756A63"/>
    <w:rsid w:val="00756AB3"/>
    <w:rsid w:val="00756D1F"/>
    <w:rsid w:val="00757267"/>
    <w:rsid w:val="00757ABE"/>
    <w:rsid w:val="00757B77"/>
    <w:rsid w:val="00757ED7"/>
    <w:rsid w:val="007605C5"/>
    <w:rsid w:val="00760A6C"/>
    <w:rsid w:val="00760D59"/>
    <w:rsid w:val="007615EA"/>
    <w:rsid w:val="00761C6D"/>
    <w:rsid w:val="00761FAC"/>
    <w:rsid w:val="007623C0"/>
    <w:rsid w:val="007626C8"/>
    <w:rsid w:val="007626D5"/>
    <w:rsid w:val="007626DA"/>
    <w:rsid w:val="00762DEC"/>
    <w:rsid w:val="0076308F"/>
    <w:rsid w:val="0076378D"/>
    <w:rsid w:val="00763E05"/>
    <w:rsid w:val="00764192"/>
    <w:rsid w:val="007641D2"/>
    <w:rsid w:val="007641DB"/>
    <w:rsid w:val="0076424C"/>
    <w:rsid w:val="00764365"/>
    <w:rsid w:val="007643D1"/>
    <w:rsid w:val="007646A6"/>
    <w:rsid w:val="007646E4"/>
    <w:rsid w:val="007647BD"/>
    <w:rsid w:val="00764911"/>
    <w:rsid w:val="00764C84"/>
    <w:rsid w:val="00764E58"/>
    <w:rsid w:val="00764FD4"/>
    <w:rsid w:val="0076511A"/>
    <w:rsid w:val="007654BB"/>
    <w:rsid w:val="0076555B"/>
    <w:rsid w:val="0076570F"/>
    <w:rsid w:val="0076599B"/>
    <w:rsid w:val="007659E9"/>
    <w:rsid w:val="00765E1A"/>
    <w:rsid w:val="00765E8E"/>
    <w:rsid w:val="0076600B"/>
    <w:rsid w:val="00766587"/>
    <w:rsid w:val="0076663E"/>
    <w:rsid w:val="00766877"/>
    <w:rsid w:val="007668A1"/>
    <w:rsid w:val="007669FE"/>
    <w:rsid w:val="00766A54"/>
    <w:rsid w:val="00766AED"/>
    <w:rsid w:val="00767086"/>
    <w:rsid w:val="00767378"/>
    <w:rsid w:val="00767459"/>
    <w:rsid w:val="00767532"/>
    <w:rsid w:val="007676F6"/>
    <w:rsid w:val="00767832"/>
    <w:rsid w:val="0076785E"/>
    <w:rsid w:val="00767B8E"/>
    <w:rsid w:val="00767EEC"/>
    <w:rsid w:val="0077021D"/>
    <w:rsid w:val="00770403"/>
    <w:rsid w:val="007704B2"/>
    <w:rsid w:val="00770632"/>
    <w:rsid w:val="00770659"/>
    <w:rsid w:val="00770767"/>
    <w:rsid w:val="00770A34"/>
    <w:rsid w:val="00770B09"/>
    <w:rsid w:val="0077112E"/>
    <w:rsid w:val="0077141A"/>
    <w:rsid w:val="00771836"/>
    <w:rsid w:val="00771BD1"/>
    <w:rsid w:val="00771CE4"/>
    <w:rsid w:val="0077218F"/>
    <w:rsid w:val="00772505"/>
    <w:rsid w:val="00772A4B"/>
    <w:rsid w:val="00772A76"/>
    <w:rsid w:val="00772C6B"/>
    <w:rsid w:val="00772C7D"/>
    <w:rsid w:val="00772D93"/>
    <w:rsid w:val="00772EA0"/>
    <w:rsid w:val="00772FE6"/>
    <w:rsid w:val="0077363D"/>
    <w:rsid w:val="00773C38"/>
    <w:rsid w:val="007740DB"/>
    <w:rsid w:val="007742A6"/>
    <w:rsid w:val="00774301"/>
    <w:rsid w:val="007746D8"/>
    <w:rsid w:val="00774952"/>
    <w:rsid w:val="00774B42"/>
    <w:rsid w:val="00774EB6"/>
    <w:rsid w:val="0077503E"/>
    <w:rsid w:val="00775050"/>
    <w:rsid w:val="007752EB"/>
    <w:rsid w:val="00775635"/>
    <w:rsid w:val="00775929"/>
    <w:rsid w:val="00775E08"/>
    <w:rsid w:val="00775FF9"/>
    <w:rsid w:val="0077695C"/>
    <w:rsid w:val="0077708A"/>
    <w:rsid w:val="00777793"/>
    <w:rsid w:val="00777955"/>
    <w:rsid w:val="007779F3"/>
    <w:rsid w:val="00777AD9"/>
    <w:rsid w:val="00780066"/>
    <w:rsid w:val="007800FD"/>
    <w:rsid w:val="0078020B"/>
    <w:rsid w:val="007805EE"/>
    <w:rsid w:val="00780702"/>
    <w:rsid w:val="00780AA8"/>
    <w:rsid w:val="00780D27"/>
    <w:rsid w:val="00780DFB"/>
    <w:rsid w:val="007811B6"/>
    <w:rsid w:val="00781516"/>
    <w:rsid w:val="00781534"/>
    <w:rsid w:val="007819C8"/>
    <w:rsid w:val="00782296"/>
    <w:rsid w:val="00782380"/>
    <w:rsid w:val="00782575"/>
    <w:rsid w:val="00782786"/>
    <w:rsid w:val="00782810"/>
    <w:rsid w:val="007829A1"/>
    <w:rsid w:val="00782A7C"/>
    <w:rsid w:val="00782DAC"/>
    <w:rsid w:val="00782ED1"/>
    <w:rsid w:val="00783172"/>
    <w:rsid w:val="00783234"/>
    <w:rsid w:val="007839A3"/>
    <w:rsid w:val="00783A5F"/>
    <w:rsid w:val="00783CE7"/>
    <w:rsid w:val="0078402B"/>
    <w:rsid w:val="0078421F"/>
    <w:rsid w:val="0078429F"/>
    <w:rsid w:val="00784B24"/>
    <w:rsid w:val="0078502E"/>
    <w:rsid w:val="00785355"/>
    <w:rsid w:val="007856FF"/>
    <w:rsid w:val="00785A06"/>
    <w:rsid w:val="00785A64"/>
    <w:rsid w:val="00785B55"/>
    <w:rsid w:val="00785B95"/>
    <w:rsid w:val="00785E46"/>
    <w:rsid w:val="00786380"/>
    <w:rsid w:val="00786814"/>
    <w:rsid w:val="00786979"/>
    <w:rsid w:val="00786A34"/>
    <w:rsid w:val="007872A8"/>
    <w:rsid w:val="007879D9"/>
    <w:rsid w:val="00787AD4"/>
    <w:rsid w:val="00787B1A"/>
    <w:rsid w:val="00787BC1"/>
    <w:rsid w:val="0079074F"/>
    <w:rsid w:val="00791207"/>
    <w:rsid w:val="00791601"/>
    <w:rsid w:val="007916B3"/>
    <w:rsid w:val="00791880"/>
    <w:rsid w:val="00792ADB"/>
    <w:rsid w:val="00792C29"/>
    <w:rsid w:val="00792DEC"/>
    <w:rsid w:val="00792E25"/>
    <w:rsid w:val="00793116"/>
    <w:rsid w:val="00793249"/>
    <w:rsid w:val="007934D9"/>
    <w:rsid w:val="0079357C"/>
    <w:rsid w:val="007935B6"/>
    <w:rsid w:val="007936D7"/>
    <w:rsid w:val="007939C6"/>
    <w:rsid w:val="007948DB"/>
    <w:rsid w:val="00794D8C"/>
    <w:rsid w:val="0079542F"/>
    <w:rsid w:val="007957BD"/>
    <w:rsid w:val="00795931"/>
    <w:rsid w:val="00795AC3"/>
    <w:rsid w:val="00795BD1"/>
    <w:rsid w:val="00795F49"/>
    <w:rsid w:val="00796084"/>
    <w:rsid w:val="0079621E"/>
    <w:rsid w:val="0079635A"/>
    <w:rsid w:val="00796401"/>
    <w:rsid w:val="007965D7"/>
    <w:rsid w:val="00796A0C"/>
    <w:rsid w:val="00796DCD"/>
    <w:rsid w:val="00796EED"/>
    <w:rsid w:val="00797299"/>
    <w:rsid w:val="00797651"/>
    <w:rsid w:val="00797ADD"/>
    <w:rsid w:val="00797D22"/>
    <w:rsid w:val="007A0162"/>
    <w:rsid w:val="007A0660"/>
    <w:rsid w:val="007A080D"/>
    <w:rsid w:val="007A09E8"/>
    <w:rsid w:val="007A11BD"/>
    <w:rsid w:val="007A12B7"/>
    <w:rsid w:val="007A14D8"/>
    <w:rsid w:val="007A1518"/>
    <w:rsid w:val="007A1523"/>
    <w:rsid w:val="007A186A"/>
    <w:rsid w:val="007A1AB4"/>
    <w:rsid w:val="007A25BB"/>
    <w:rsid w:val="007A2675"/>
    <w:rsid w:val="007A27F0"/>
    <w:rsid w:val="007A2B72"/>
    <w:rsid w:val="007A2E73"/>
    <w:rsid w:val="007A3001"/>
    <w:rsid w:val="007A328B"/>
    <w:rsid w:val="007A3299"/>
    <w:rsid w:val="007A3320"/>
    <w:rsid w:val="007A3327"/>
    <w:rsid w:val="007A34D0"/>
    <w:rsid w:val="007A3913"/>
    <w:rsid w:val="007A3937"/>
    <w:rsid w:val="007A3A7C"/>
    <w:rsid w:val="007A3AC9"/>
    <w:rsid w:val="007A3C35"/>
    <w:rsid w:val="007A3C83"/>
    <w:rsid w:val="007A3F51"/>
    <w:rsid w:val="007A40C3"/>
    <w:rsid w:val="007A417B"/>
    <w:rsid w:val="007A44DE"/>
    <w:rsid w:val="007A4EF8"/>
    <w:rsid w:val="007A4FD7"/>
    <w:rsid w:val="007A5824"/>
    <w:rsid w:val="007A5926"/>
    <w:rsid w:val="007A59E0"/>
    <w:rsid w:val="007A5A91"/>
    <w:rsid w:val="007A6232"/>
    <w:rsid w:val="007A642C"/>
    <w:rsid w:val="007A6E6F"/>
    <w:rsid w:val="007A7498"/>
    <w:rsid w:val="007A74E2"/>
    <w:rsid w:val="007A755A"/>
    <w:rsid w:val="007A7676"/>
    <w:rsid w:val="007A7DE1"/>
    <w:rsid w:val="007A7E0A"/>
    <w:rsid w:val="007B020E"/>
    <w:rsid w:val="007B0571"/>
    <w:rsid w:val="007B07AC"/>
    <w:rsid w:val="007B0813"/>
    <w:rsid w:val="007B0991"/>
    <w:rsid w:val="007B0B73"/>
    <w:rsid w:val="007B0F91"/>
    <w:rsid w:val="007B1865"/>
    <w:rsid w:val="007B1B5B"/>
    <w:rsid w:val="007B1B8D"/>
    <w:rsid w:val="007B1E72"/>
    <w:rsid w:val="007B235A"/>
    <w:rsid w:val="007B24C6"/>
    <w:rsid w:val="007B26DD"/>
    <w:rsid w:val="007B292B"/>
    <w:rsid w:val="007B293A"/>
    <w:rsid w:val="007B29C0"/>
    <w:rsid w:val="007B29E9"/>
    <w:rsid w:val="007B34FF"/>
    <w:rsid w:val="007B3538"/>
    <w:rsid w:val="007B3E8C"/>
    <w:rsid w:val="007B3EE2"/>
    <w:rsid w:val="007B4065"/>
    <w:rsid w:val="007B41E6"/>
    <w:rsid w:val="007B44CC"/>
    <w:rsid w:val="007B44D8"/>
    <w:rsid w:val="007B474F"/>
    <w:rsid w:val="007B478D"/>
    <w:rsid w:val="007B4854"/>
    <w:rsid w:val="007B4BB6"/>
    <w:rsid w:val="007B5301"/>
    <w:rsid w:val="007B5463"/>
    <w:rsid w:val="007B5A91"/>
    <w:rsid w:val="007B5B6E"/>
    <w:rsid w:val="007B5C03"/>
    <w:rsid w:val="007B5F46"/>
    <w:rsid w:val="007B5FC7"/>
    <w:rsid w:val="007B6266"/>
    <w:rsid w:val="007B630C"/>
    <w:rsid w:val="007B632B"/>
    <w:rsid w:val="007B64E1"/>
    <w:rsid w:val="007B672B"/>
    <w:rsid w:val="007B67EF"/>
    <w:rsid w:val="007B6DDE"/>
    <w:rsid w:val="007B6EF2"/>
    <w:rsid w:val="007B7184"/>
    <w:rsid w:val="007B7246"/>
    <w:rsid w:val="007B725F"/>
    <w:rsid w:val="007B7715"/>
    <w:rsid w:val="007C0262"/>
    <w:rsid w:val="007C02C0"/>
    <w:rsid w:val="007C043A"/>
    <w:rsid w:val="007C04B1"/>
    <w:rsid w:val="007C06BD"/>
    <w:rsid w:val="007C077E"/>
    <w:rsid w:val="007C0C4C"/>
    <w:rsid w:val="007C0D77"/>
    <w:rsid w:val="007C0D8A"/>
    <w:rsid w:val="007C0DC1"/>
    <w:rsid w:val="007C1349"/>
    <w:rsid w:val="007C1B5B"/>
    <w:rsid w:val="007C1BE9"/>
    <w:rsid w:val="007C20D3"/>
    <w:rsid w:val="007C2B16"/>
    <w:rsid w:val="007C3332"/>
    <w:rsid w:val="007C33D8"/>
    <w:rsid w:val="007C369C"/>
    <w:rsid w:val="007C3A9C"/>
    <w:rsid w:val="007C3D7D"/>
    <w:rsid w:val="007C3DEB"/>
    <w:rsid w:val="007C3E42"/>
    <w:rsid w:val="007C42AA"/>
    <w:rsid w:val="007C4737"/>
    <w:rsid w:val="007C4823"/>
    <w:rsid w:val="007C48A5"/>
    <w:rsid w:val="007C4943"/>
    <w:rsid w:val="007C495F"/>
    <w:rsid w:val="007C4A36"/>
    <w:rsid w:val="007C4AA4"/>
    <w:rsid w:val="007C561E"/>
    <w:rsid w:val="007C5C5A"/>
    <w:rsid w:val="007C5E75"/>
    <w:rsid w:val="007C60A1"/>
    <w:rsid w:val="007C6815"/>
    <w:rsid w:val="007C69EB"/>
    <w:rsid w:val="007C6B43"/>
    <w:rsid w:val="007C6CA2"/>
    <w:rsid w:val="007C794F"/>
    <w:rsid w:val="007C7D8E"/>
    <w:rsid w:val="007C7FD8"/>
    <w:rsid w:val="007D0191"/>
    <w:rsid w:val="007D0416"/>
    <w:rsid w:val="007D088F"/>
    <w:rsid w:val="007D0D09"/>
    <w:rsid w:val="007D10E2"/>
    <w:rsid w:val="007D112D"/>
    <w:rsid w:val="007D136F"/>
    <w:rsid w:val="007D1954"/>
    <w:rsid w:val="007D1DF3"/>
    <w:rsid w:val="007D27CC"/>
    <w:rsid w:val="007D2929"/>
    <w:rsid w:val="007D29EC"/>
    <w:rsid w:val="007D2EA8"/>
    <w:rsid w:val="007D2F0E"/>
    <w:rsid w:val="007D307F"/>
    <w:rsid w:val="007D30AA"/>
    <w:rsid w:val="007D3210"/>
    <w:rsid w:val="007D323B"/>
    <w:rsid w:val="007D3241"/>
    <w:rsid w:val="007D34BA"/>
    <w:rsid w:val="007D3957"/>
    <w:rsid w:val="007D3BFA"/>
    <w:rsid w:val="007D3FC3"/>
    <w:rsid w:val="007D4043"/>
    <w:rsid w:val="007D4088"/>
    <w:rsid w:val="007D46DC"/>
    <w:rsid w:val="007D4CD9"/>
    <w:rsid w:val="007D5402"/>
    <w:rsid w:val="007D5804"/>
    <w:rsid w:val="007D583A"/>
    <w:rsid w:val="007D59FE"/>
    <w:rsid w:val="007D5DCD"/>
    <w:rsid w:val="007D5F7F"/>
    <w:rsid w:val="007D630D"/>
    <w:rsid w:val="007D6389"/>
    <w:rsid w:val="007D63B3"/>
    <w:rsid w:val="007D63C1"/>
    <w:rsid w:val="007D66D4"/>
    <w:rsid w:val="007D6AC7"/>
    <w:rsid w:val="007D6B82"/>
    <w:rsid w:val="007D6C68"/>
    <w:rsid w:val="007D6D2C"/>
    <w:rsid w:val="007D7283"/>
    <w:rsid w:val="007D72BF"/>
    <w:rsid w:val="007D7605"/>
    <w:rsid w:val="007D7808"/>
    <w:rsid w:val="007D7BAF"/>
    <w:rsid w:val="007D7F9E"/>
    <w:rsid w:val="007D7FD8"/>
    <w:rsid w:val="007E036C"/>
    <w:rsid w:val="007E0541"/>
    <w:rsid w:val="007E0E8F"/>
    <w:rsid w:val="007E103F"/>
    <w:rsid w:val="007E12E2"/>
    <w:rsid w:val="007E1442"/>
    <w:rsid w:val="007E16E2"/>
    <w:rsid w:val="007E1848"/>
    <w:rsid w:val="007E185E"/>
    <w:rsid w:val="007E1A4D"/>
    <w:rsid w:val="007E1E6A"/>
    <w:rsid w:val="007E1E6F"/>
    <w:rsid w:val="007E1F9A"/>
    <w:rsid w:val="007E1FA3"/>
    <w:rsid w:val="007E20EB"/>
    <w:rsid w:val="007E2374"/>
    <w:rsid w:val="007E27A4"/>
    <w:rsid w:val="007E2894"/>
    <w:rsid w:val="007E2D56"/>
    <w:rsid w:val="007E2F70"/>
    <w:rsid w:val="007E3400"/>
    <w:rsid w:val="007E3E72"/>
    <w:rsid w:val="007E3F5E"/>
    <w:rsid w:val="007E3F79"/>
    <w:rsid w:val="007E4D4B"/>
    <w:rsid w:val="007E4EBF"/>
    <w:rsid w:val="007E4FDB"/>
    <w:rsid w:val="007E510D"/>
    <w:rsid w:val="007E5EDB"/>
    <w:rsid w:val="007E658E"/>
    <w:rsid w:val="007E6CFF"/>
    <w:rsid w:val="007E6DFF"/>
    <w:rsid w:val="007E6E6B"/>
    <w:rsid w:val="007E6F93"/>
    <w:rsid w:val="007E7016"/>
    <w:rsid w:val="007E72D7"/>
    <w:rsid w:val="007E756D"/>
    <w:rsid w:val="007E75E6"/>
    <w:rsid w:val="007E761A"/>
    <w:rsid w:val="007E789C"/>
    <w:rsid w:val="007E7A62"/>
    <w:rsid w:val="007E7B24"/>
    <w:rsid w:val="007E7D59"/>
    <w:rsid w:val="007E7E9F"/>
    <w:rsid w:val="007F05DE"/>
    <w:rsid w:val="007F0828"/>
    <w:rsid w:val="007F0ACC"/>
    <w:rsid w:val="007F0BE7"/>
    <w:rsid w:val="007F141B"/>
    <w:rsid w:val="007F159F"/>
    <w:rsid w:val="007F19A0"/>
    <w:rsid w:val="007F1A2B"/>
    <w:rsid w:val="007F1C7D"/>
    <w:rsid w:val="007F1CEC"/>
    <w:rsid w:val="007F1CF4"/>
    <w:rsid w:val="007F1D64"/>
    <w:rsid w:val="007F25DF"/>
    <w:rsid w:val="007F2E57"/>
    <w:rsid w:val="007F2FF8"/>
    <w:rsid w:val="007F317F"/>
    <w:rsid w:val="007F33B0"/>
    <w:rsid w:val="007F33CC"/>
    <w:rsid w:val="007F34C0"/>
    <w:rsid w:val="007F362A"/>
    <w:rsid w:val="007F374C"/>
    <w:rsid w:val="007F3DDD"/>
    <w:rsid w:val="007F4142"/>
    <w:rsid w:val="007F4BA1"/>
    <w:rsid w:val="007F4C21"/>
    <w:rsid w:val="007F4EE1"/>
    <w:rsid w:val="007F507F"/>
    <w:rsid w:val="007F51FD"/>
    <w:rsid w:val="007F642D"/>
    <w:rsid w:val="007F687F"/>
    <w:rsid w:val="007F6A3D"/>
    <w:rsid w:val="007F72C3"/>
    <w:rsid w:val="007F7319"/>
    <w:rsid w:val="007F76F7"/>
    <w:rsid w:val="007F7C1B"/>
    <w:rsid w:val="007F7D33"/>
    <w:rsid w:val="00800140"/>
    <w:rsid w:val="0080056A"/>
    <w:rsid w:val="0080081D"/>
    <w:rsid w:val="00800848"/>
    <w:rsid w:val="0080107B"/>
    <w:rsid w:val="0080149D"/>
    <w:rsid w:val="00801761"/>
    <w:rsid w:val="00801B9E"/>
    <w:rsid w:val="00801CE3"/>
    <w:rsid w:val="00801E0C"/>
    <w:rsid w:val="00801EE5"/>
    <w:rsid w:val="00801FDB"/>
    <w:rsid w:val="0080246A"/>
    <w:rsid w:val="008028CC"/>
    <w:rsid w:val="008029F6"/>
    <w:rsid w:val="00802FE5"/>
    <w:rsid w:val="008031CC"/>
    <w:rsid w:val="0080326C"/>
    <w:rsid w:val="008033AB"/>
    <w:rsid w:val="00803455"/>
    <w:rsid w:val="008035B5"/>
    <w:rsid w:val="008035DF"/>
    <w:rsid w:val="00803687"/>
    <w:rsid w:val="00803DC9"/>
    <w:rsid w:val="00803E59"/>
    <w:rsid w:val="00803F81"/>
    <w:rsid w:val="0080423D"/>
    <w:rsid w:val="00804858"/>
    <w:rsid w:val="008057B8"/>
    <w:rsid w:val="008057E2"/>
    <w:rsid w:val="00805A55"/>
    <w:rsid w:val="00805A67"/>
    <w:rsid w:val="00805BDA"/>
    <w:rsid w:val="00805BF9"/>
    <w:rsid w:val="00805F13"/>
    <w:rsid w:val="00805F22"/>
    <w:rsid w:val="00806348"/>
    <w:rsid w:val="00806449"/>
    <w:rsid w:val="00806A47"/>
    <w:rsid w:val="00806C26"/>
    <w:rsid w:val="00806E18"/>
    <w:rsid w:val="00806F3A"/>
    <w:rsid w:val="00806F4D"/>
    <w:rsid w:val="00806FBD"/>
    <w:rsid w:val="00807723"/>
    <w:rsid w:val="00807CEC"/>
    <w:rsid w:val="00807D3B"/>
    <w:rsid w:val="0081082D"/>
    <w:rsid w:val="00810AD4"/>
    <w:rsid w:val="00810C17"/>
    <w:rsid w:val="00810E4D"/>
    <w:rsid w:val="00811136"/>
    <w:rsid w:val="008112FD"/>
    <w:rsid w:val="00811C1F"/>
    <w:rsid w:val="00811C47"/>
    <w:rsid w:val="00811CE7"/>
    <w:rsid w:val="00812260"/>
    <w:rsid w:val="00812429"/>
    <w:rsid w:val="00812670"/>
    <w:rsid w:val="008136D1"/>
    <w:rsid w:val="00813F63"/>
    <w:rsid w:val="008142A5"/>
    <w:rsid w:val="0081433F"/>
    <w:rsid w:val="00814953"/>
    <w:rsid w:val="00814C15"/>
    <w:rsid w:val="00814E92"/>
    <w:rsid w:val="00814F96"/>
    <w:rsid w:val="0081528B"/>
    <w:rsid w:val="0081575A"/>
    <w:rsid w:val="00815927"/>
    <w:rsid w:val="00815C3D"/>
    <w:rsid w:val="00815C63"/>
    <w:rsid w:val="00815C82"/>
    <w:rsid w:val="00815CCE"/>
    <w:rsid w:val="00815F14"/>
    <w:rsid w:val="008160B1"/>
    <w:rsid w:val="00816476"/>
    <w:rsid w:val="008169D7"/>
    <w:rsid w:val="00816C08"/>
    <w:rsid w:val="00816C09"/>
    <w:rsid w:val="00816DB3"/>
    <w:rsid w:val="008171E5"/>
    <w:rsid w:val="008172BA"/>
    <w:rsid w:val="008172C1"/>
    <w:rsid w:val="0081749B"/>
    <w:rsid w:val="00817E5C"/>
    <w:rsid w:val="00817EE9"/>
    <w:rsid w:val="00820374"/>
    <w:rsid w:val="00820745"/>
    <w:rsid w:val="00820875"/>
    <w:rsid w:val="00820DA6"/>
    <w:rsid w:val="00820E94"/>
    <w:rsid w:val="0082133A"/>
    <w:rsid w:val="00821355"/>
    <w:rsid w:val="0082154E"/>
    <w:rsid w:val="00821570"/>
    <w:rsid w:val="008216F7"/>
    <w:rsid w:val="00821B89"/>
    <w:rsid w:val="00821D97"/>
    <w:rsid w:val="00821F69"/>
    <w:rsid w:val="008222CA"/>
    <w:rsid w:val="008225CE"/>
    <w:rsid w:val="008225DB"/>
    <w:rsid w:val="008229C7"/>
    <w:rsid w:val="00822D18"/>
    <w:rsid w:val="00822D1B"/>
    <w:rsid w:val="00822EE9"/>
    <w:rsid w:val="0082349F"/>
    <w:rsid w:val="0082393B"/>
    <w:rsid w:val="00823D78"/>
    <w:rsid w:val="008240BC"/>
    <w:rsid w:val="00824605"/>
    <w:rsid w:val="00824BDD"/>
    <w:rsid w:val="00824EAE"/>
    <w:rsid w:val="00824F65"/>
    <w:rsid w:val="00824F81"/>
    <w:rsid w:val="0082530A"/>
    <w:rsid w:val="008255D0"/>
    <w:rsid w:val="008256AB"/>
    <w:rsid w:val="008256F8"/>
    <w:rsid w:val="00825E38"/>
    <w:rsid w:val="00826451"/>
    <w:rsid w:val="00826536"/>
    <w:rsid w:val="00826739"/>
    <w:rsid w:val="00826A2B"/>
    <w:rsid w:val="008271AE"/>
    <w:rsid w:val="008272BC"/>
    <w:rsid w:val="008275FE"/>
    <w:rsid w:val="0083000B"/>
    <w:rsid w:val="00830020"/>
    <w:rsid w:val="00830387"/>
    <w:rsid w:val="008306F8"/>
    <w:rsid w:val="00830C8C"/>
    <w:rsid w:val="00830D2E"/>
    <w:rsid w:val="00830DA6"/>
    <w:rsid w:val="0083101C"/>
    <w:rsid w:val="00831635"/>
    <w:rsid w:val="00831CA6"/>
    <w:rsid w:val="00831E55"/>
    <w:rsid w:val="00831E80"/>
    <w:rsid w:val="008326E2"/>
    <w:rsid w:val="0083276A"/>
    <w:rsid w:val="00833067"/>
    <w:rsid w:val="008330E9"/>
    <w:rsid w:val="008337D9"/>
    <w:rsid w:val="00833C51"/>
    <w:rsid w:val="008340F2"/>
    <w:rsid w:val="008345D6"/>
    <w:rsid w:val="0083491E"/>
    <w:rsid w:val="00834B52"/>
    <w:rsid w:val="00834D8B"/>
    <w:rsid w:val="00835149"/>
    <w:rsid w:val="008352BD"/>
    <w:rsid w:val="008356D7"/>
    <w:rsid w:val="008357A7"/>
    <w:rsid w:val="008359FA"/>
    <w:rsid w:val="00835FD4"/>
    <w:rsid w:val="0083649A"/>
    <w:rsid w:val="008364D9"/>
    <w:rsid w:val="0083650E"/>
    <w:rsid w:val="008365A2"/>
    <w:rsid w:val="008365DA"/>
    <w:rsid w:val="00836768"/>
    <w:rsid w:val="008369B3"/>
    <w:rsid w:val="00836BAF"/>
    <w:rsid w:val="00836CDA"/>
    <w:rsid w:val="00836FF3"/>
    <w:rsid w:val="008371C8"/>
    <w:rsid w:val="0083756A"/>
    <w:rsid w:val="00837820"/>
    <w:rsid w:val="008402CB"/>
    <w:rsid w:val="008405EB"/>
    <w:rsid w:val="008408EB"/>
    <w:rsid w:val="008415BD"/>
    <w:rsid w:val="00841BC8"/>
    <w:rsid w:val="00841DE3"/>
    <w:rsid w:val="008424CF"/>
    <w:rsid w:val="00842527"/>
    <w:rsid w:val="00842C2E"/>
    <w:rsid w:val="00842CA3"/>
    <w:rsid w:val="00842F36"/>
    <w:rsid w:val="0084301D"/>
    <w:rsid w:val="008430A6"/>
    <w:rsid w:val="0084321F"/>
    <w:rsid w:val="00843284"/>
    <w:rsid w:val="008432D7"/>
    <w:rsid w:val="0084343E"/>
    <w:rsid w:val="00843529"/>
    <w:rsid w:val="00843766"/>
    <w:rsid w:val="00844132"/>
    <w:rsid w:val="00844172"/>
    <w:rsid w:val="008445C8"/>
    <w:rsid w:val="008449CA"/>
    <w:rsid w:val="00844A14"/>
    <w:rsid w:val="0084529C"/>
    <w:rsid w:val="00845638"/>
    <w:rsid w:val="0084606A"/>
    <w:rsid w:val="00846249"/>
    <w:rsid w:val="0084647A"/>
    <w:rsid w:val="00846599"/>
    <w:rsid w:val="00846741"/>
    <w:rsid w:val="00846B0B"/>
    <w:rsid w:val="00846B12"/>
    <w:rsid w:val="00846BB0"/>
    <w:rsid w:val="008479F5"/>
    <w:rsid w:val="00847D32"/>
    <w:rsid w:val="00850752"/>
    <w:rsid w:val="008508D1"/>
    <w:rsid w:val="00850CD4"/>
    <w:rsid w:val="00850F99"/>
    <w:rsid w:val="008510E2"/>
    <w:rsid w:val="0085150E"/>
    <w:rsid w:val="00851521"/>
    <w:rsid w:val="0085160D"/>
    <w:rsid w:val="008516B1"/>
    <w:rsid w:val="00851770"/>
    <w:rsid w:val="0085195A"/>
    <w:rsid w:val="00851C70"/>
    <w:rsid w:val="00851F7A"/>
    <w:rsid w:val="008523CB"/>
    <w:rsid w:val="00852417"/>
    <w:rsid w:val="00852556"/>
    <w:rsid w:val="0085261C"/>
    <w:rsid w:val="00852695"/>
    <w:rsid w:val="008527C9"/>
    <w:rsid w:val="0085287B"/>
    <w:rsid w:val="00852998"/>
    <w:rsid w:val="00853361"/>
    <w:rsid w:val="008533F7"/>
    <w:rsid w:val="0085352B"/>
    <w:rsid w:val="0085378F"/>
    <w:rsid w:val="00853D41"/>
    <w:rsid w:val="008540DC"/>
    <w:rsid w:val="008540E9"/>
    <w:rsid w:val="00854565"/>
    <w:rsid w:val="008545A6"/>
    <w:rsid w:val="00854BC3"/>
    <w:rsid w:val="00854F4A"/>
    <w:rsid w:val="0085518C"/>
    <w:rsid w:val="00855A73"/>
    <w:rsid w:val="00855BBD"/>
    <w:rsid w:val="00855CD7"/>
    <w:rsid w:val="00855D9B"/>
    <w:rsid w:val="00855F72"/>
    <w:rsid w:val="00855FC3"/>
    <w:rsid w:val="0085650E"/>
    <w:rsid w:val="008565F6"/>
    <w:rsid w:val="008567C3"/>
    <w:rsid w:val="008568AF"/>
    <w:rsid w:val="00856DC6"/>
    <w:rsid w:val="00857135"/>
    <w:rsid w:val="0085713F"/>
    <w:rsid w:val="00857AC5"/>
    <w:rsid w:val="00857C32"/>
    <w:rsid w:val="00857C9D"/>
    <w:rsid w:val="00857D42"/>
    <w:rsid w:val="00857FDD"/>
    <w:rsid w:val="0086004B"/>
    <w:rsid w:val="0086039C"/>
    <w:rsid w:val="00860A0E"/>
    <w:rsid w:val="00860BBB"/>
    <w:rsid w:val="00860CFB"/>
    <w:rsid w:val="0086132C"/>
    <w:rsid w:val="00861647"/>
    <w:rsid w:val="0086166D"/>
    <w:rsid w:val="00861764"/>
    <w:rsid w:val="00861D2D"/>
    <w:rsid w:val="0086221C"/>
    <w:rsid w:val="00862908"/>
    <w:rsid w:val="00862B33"/>
    <w:rsid w:val="00862BF0"/>
    <w:rsid w:val="00862DDE"/>
    <w:rsid w:val="00862E10"/>
    <w:rsid w:val="00862F00"/>
    <w:rsid w:val="008630D3"/>
    <w:rsid w:val="008635B4"/>
    <w:rsid w:val="008635CC"/>
    <w:rsid w:val="008635D7"/>
    <w:rsid w:val="00864119"/>
    <w:rsid w:val="00864162"/>
    <w:rsid w:val="008642EB"/>
    <w:rsid w:val="008644B7"/>
    <w:rsid w:val="00864657"/>
    <w:rsid w:val="00864802"/>
    <w:rsid w:val="00864DA0"/>
    <w:rsid w:val="00864FB0"/>
    <w:rsid w:val="0086519B"/>
    <w:rsid w:val="008653AE"/>
    <w:rsid w:val="00865801"/>
    <w:rsid w:val="00865C91"/>
    <w:rsid w:val="00865FF8"/>
    <w:rsid w:val="008660FF"/>
    <w:rsid w:val="00866B67"/>
    <w:rsid w:val="008670BC"/>
    <w:rsid w:val="00867206"/>
    <w:rsid w:val="0086731E"/>
    <w:rsid w:val="008675E2"/>
    <w:rsid w:val="00867A0F"/>
    <w:rsid w:val="00867EEC"/>
    <w:rsid w:val="008702E8"/>
    <w:rsid w:val="00870504"/>
    <w:rsid w:val="0087070A"/>
    <w:rsid w:val="0087094B"/>
    <w:rsid w:val="00870BCC"/>
    <w:rsid w:val="00870D12"/>
    <w:rsid w:val="008711B1"/>
    <w:rsid w:val="008715AF"/>
    <w:rsid w:val="00871765"/>
    <w:rsid w:val="0087182B"/>
    <w:rsid w:val="00871A51"/>
    <w:rsid w:val="008721E5"/>
    <w:rsid w:val="008725BC"/>
    <w:rsid w:val="00872B8D"/>
    <w:rsid w:val="00873425"/>
    <w:rsid w:val="0087351C"/>
    <w:rsid w:val="0087354D"/>
    <w:rsid w:val="008738BD"/>
    <w:rsid w:val="00873AD0"/>
    <w:rsid w:val="00873C28"/>
    <w:rsid w:val="00873D72"/>
    <w:rsid w:val="00874332"/>
    <w:rsid w:val="00874F10"/>
    <w:rsid w:val="008751D1"/>
    <w:rsid w:val="00875A33"/>
    <w:rsid w:val="00875A96"/>
    <w:rsid w:val="00875CA7"/>
    <w:rsid w:val="00876545"/>
    <w:rsid w:val="00876617"/>
    <w:rsid w:val="00876CB0"/>
    <w:rsid w:val="00876DCA"/>
    <w:rsid w:val="00876E01"/>
    <w:rsid w:val="0087730F"/>
    <w:rsid w:val="008773B4"/>
    <w:rsid w:val="00877656"/>
    <w:rsid w:val="00877787"/>
    <w:rsid w:val="0087787D"/>
    <w:rsid w:val="00877B19"/>
    <w:rsid w:val="00877B56"/>
    <w:rsid w:val="00877D70"/>
    <w:rsid w:val="00880299"/>
    <w:rsid w:val="00880354"/>
    <w:rsid w:val="0088064E"/>
    <w:rsid w:val="00880764"/>
    <w:rsid w:val="00880D7D"/>
    <w:rsid w:val="00881146"/>
    <w:rsid w:val="0088114A"/>
    <w:rsid w:val="0088176F"/>
    <w:rsid w:val="00881828"/>
    <w:rsid w:val="00881CB8"/>
    <w:rsid w:val="008820F9"/>
    <w:rsid w:val="0088264E"/>
    <w:rsid w:val="00882716"/>
    <w:rsid w:val="00882D80"/>
    <w:rsid w:val="00882FE2"/>
    <w:rsid w:val="0088322E"/>
    <w:rsid w:val="0088346F"/>
    <w:rsid w:val="00883762"/>
    <w:rsid w:val="00883944"/>
    <w:rsid w:val="00883B79"/>
    <w:rsid w:val="00883C01"/>
    <w:rsid w:val="00883E40"/>
    <w:rsid w:val="008840EF"/>
    <w:rsid w:val="00884444"/>
    <w:rsid w:val="00884641"/>
    <w:rsid w:val="00884A12"/>
    <w:rsid w:val="00884D8E"/>
    <w:rsid w:val="00884E93"/>
    <w:rsid w:val="008856F5"/>
    <w:rsid w:val="0088583D"/>
    <w:rsid w:val="00885B1D"/>
    <w:rsid w:val="00885BFF"/>
    <w:rsid w:val="00886DE6"/>
    <w:rsid w:val="008875DB"/>
    <w:rsid w:val="00887837"/>
    <w:rsid w:val="00887B47"/>
    <w:rsid w:val="00890018"/>
    <w:rsid w:val="008900F1"/>
    <w:rsid w:val="00890A81"/>
    <w:rsid w:val="0089167C"/>
    <w:rsid w:val="00891B84"/>
    <w:rsid w:val="00891EC9"/>
    <w:rsid w:val="00892022"/>
    <w:rsid w:val="00892407"/>
    <w:rsid w:val="00892845"/>
    <w:rsid w:val="00892966"/>
    <w:rsid w:val="00892A66"/>
    <w:rsid w:val="00892F6A"/>
    <w:rsid w:val="00893454"/>
    <w:rsid w:val="00893A3F"/>
    <w:rsid w:val="00893ADF"/>
    <w:rsid w:val="00893DC2"/>
    <w:rsid w:val="00893DF0"/>
    <w:rsid w:val="008942A1"/>
    <w:rsid w:val="008945E8"/>
    <w:rsid w:val="0089515B"/>
    <w:rsid w:val="00895416"/>
    <w:rsid w:val="0089563D"/>
    <w:rsid w:val="00895A44"/>
    <w:rsid w:val="00895D3E"/>
    <w:rsid w:val="00895FDA"/>
    <w:rsid w:val="0089636B"/>
    <w:rsid w:val="00896399"/>
    <w:rsid w:val="008963A6"/>
    <w:rsid w:val="00896839"/>
    <w:rsid w:val="008968A5"/>
    <w:rsid w:val="00896A06"/>
    <w:rsid w:val="00896A7C"/>
    <w:rsid w:val="00896DB6"/>
    <w:rsid w:val="00896E04"/>
    <w:rsid w:val="0089737F"/>
    <w:rsid w:val="00897742"/>
    <w:rsid w:val="00897C75"/>
    <w:rsid w:val="00897CB3"/>
    <w:rsid w:val="008A052C"/>
    <w:rsid w:val="008A082F"/>
    <w:rsid w:val="008A0F5E"/>
    <w:rsid w:val="008A18ED"/>
    <w:rsid w:val="008A19A8"/>
    <w:rsid w:val="008A1A23"/>
    <w:rsid w:val="008A2201"/>
    <w:rsid w:val="008A2848"/>
    <w:rsid w:val="008A2ACA"/>
    <w:rsid w:val="008A2DA8"/>
    <w:rsid w:val="008A3029"/>
    <w:rsid w:val="008A33B4"/>
    <w:rsid w:val="008A3757"/>
    <w:rsid w:val="008A3C92"/>
    <w:rsid w:val="008A3FF7"/>
    <w:rsid w:val="008A4345"/>
    <w:rsid w:val="008A43AA"/>
    <w:rsid w:val="008A451B"/>
    <w:rsid w:val="008A46D7"/>
    <w:rsid w:val="008A4B7B"/>
    <w:rsid w:val="008A5233"/>
    <w:rsid w:val="008A5438"/>
    <w:rsid w:val="008A5604"/>
    <w:rsid w:val="008A57C7"/>
    <w:rsid w:val="008A57F2"/>
    <w:rsid w:val="008A595F"/>
    <w:rsid w:val="008A5B00"/>
    <w:rsid w:val="008A5BE5"/>
    <w:rsid w:val="008A645A"/>
    <w:rsid w:val="008A68B0"/>
    <w:rsid w:val="008A6B4F"/>
    <w:rsid w:val="008A6B8C"/>
    <w:rsid w:val="008A6EA4"/>
    <w:rsid w:val="008A6F0D"/>
    <w:rsid w:val="008A7256"/>
    <w:rsid w:val="008A7278"/>
    <w:rsid w:val="008A72B0"/>
    <w:rsid w:val="008A757E"/>
    <w:rsid w:val="008A76C6"/>
    <w:rsid w:val="008A7785"/>
    <w:rsid w:val="008A78CA"/>
    <w:rsid w:val="008A7AFC"/>
    <w:rsid w:val="008A7E0B"/>
    <w:rsid w:val="008A7F1D"/>
    <w:rsid w:val="008B0410"/>
    <w:rsid w:val="008B0742"/>
    <w:rsid w:val="008B0FFF"/>
    <w:rsid w:val="008B1025"/>
    <w:rsid w:val="008B122A"/>
    <w:rsid w:val="008B1AF7"/>
    <w:rsid w:val="008B1B23"/>
    <w:rsid w:val="008B1B6C"/>
    <w:rsid w:val="008B1F13"/>
    <w:rsid w:val="008B1F50"/>
    <w:rsid w:val="008B21D7"/>
    <w:rsid w:val="008B24FD"/>
    <w:rsid w:val="008B2E8F"/>
    <w:rsid w:val="008B30BF"/>
    <w:rsid w:val="008B37E6"/>
    <w:rsid w:val="008B40BE"/>
    <w:rsid w:val="008B44B1"/>
    <w:rsid w:val="008B4779"/>
    <w:rsid w:val="008B4C41"/>
    <w:rsid w:val="008B4EC4"/>
    <w:rsid w:val="008B4F02"/>
    <w:rsid w:val="008B4F0D"/>
    <w:rsid w:val="008B55D5"/>
    <w:rsid w:val="008B59CA"/>
    <w:rsid w:val="008B5BAD"/>
    <w:rsid w:val="008B5C34"/>
    <w:rsid w:val="008B5E16"/>
    <w:rsid w:val="008B61D8"/>
    <w:rsid w:val="008B6325"/>
    <w:rsid w:val="008B6567"/>
    <w:rsid w:val="008B696A"/>
    <w:rsid w:val="008B6AEF"/>
    <w:rsid w:val="008B6C0F"/>
    <w:rsid w:val="008B731C"/>
    <w:rsid w:val="008B748E"/>
    <w:rsid w:val="008B753C"/>
    <w:rsid w:val="008B7B5E"/>
    <w:rsid w:val="008B7C9F"/>
    <w:rsid w:val="008C06C4"/>
    <w:rsid w:val="008C06E9"/>
    <w:rsid w:val="008C0805"/>
    <w:rsid w:val="008C09ED"/>
    <w:rsid w:val="008C11B6"/>
    <w:rsid w:val="008C136E"/>
    <w:rsid w:val="008C155A"/>
    <w:rsid w:val="008C1629"/>
    <w:rsid w:val="008C1B5C"/>
    <w:rsid w:val="008C1D51"/>
    <w:rsid w:val="008C231A"/>
    <w:rsid w:val="008C27D7"/>
    <w:rsid w:val="008C285C"/>
    <w:rsid w:val="008C2B76"/>
    <w:rsid w:val="008C2C43"/>
    <w:rsid w:val="008C3004"/>
    <w:rsid w:val="008C373F"/>
    <w:rsid w:val="008C3B96"/>
    <w:rsid w:val="008C3DAA"/>
    <w:rsid w:val="008C3FE2"/>
    <w:rsid w:val="008C4077"/>
    <w:rsid w:val="008C417F"/>
    <w:rsid w:val="008C42DC"/>
    <w:rsid w:val="008C4820"/>
    <w:rsid w:val="008C48C0"/>
    <w:rsid w:val="008C4BC6"/>
    <w:rsid w:val="008C4CB5"/>
    <w:rsid w:val="008C4DDE"/>
    <w:rsid w:val="008C502F"/>
    <w:rsid w:val="008C53DC"/>
    <w:rsid w:val="008C5481"/>
    <w:rsid w:val="008C5E26"/>
    <w:rsid w:val="008C5F17"/>
    <w:rsid w:val="008C62E1"/>
    <w:rsid w:val="008C66EB"/>
    <w:rsid w:val="008C6993"/>
    <w:rsid w:val="008C6E2C"/>
    <w:rsid w:val="008C72C1"/>
    <w:rsid w:val="008C7475"/>
    <w:rsid w:val="008C781F"/>
    <w:rsid w:val="008C78DA"/>
    <w:rsid w:val="008C7A84"/>
    <w:rsid w:val="008C7F37"/>
    <w:rsid w:val="008D0212"/>
    <w:rsid w:val="008D0327"/>
    <w:rsid w:val="008D064A"/>
    <w:rsid w:val="008D09BA"/>
    <w:rsid w:val="008D0A2F"/>
    <w:rsid w:val="008D0C0C"/>
    <w:rsid w:val="008D1220"/>
    <w:rsid w:val="008D13E6"/>
    <w:rsid w:val="008D13ED"/>
    <w:rsid w:val="008D14F4"/>
    <w:rsid w:val="008D1522"/>
    <w:rsid w:val="008D1667"/>
    <w:rsid w:val="008D1824"/>
    <w:rsid w:val="008D1948"/>
    <w:rsid w:val="008D1CD9"/>
    <w:rsid w:val="008D1DBC"/>
    <w:rsid w:val="008D1F47"/>
    <w:rsid w:val="008D24B7"/>
    <w:rsid w:val="008D2780"/>
    <w:rsid w:val="008D2907"/>
    <w:rsid w:val="008D29C0"/>
    <w:rsid w:val="008D29E2"/>
    <w:rsid w:val="008D2B04"/>
    <w:rsid w:val="008D2C2B"/>
    <w:rsid w:val="008D2D38"/>
    <w:rsid w:val="008D2F38"/>
    <w:rsid w:val="008D31A2"/>
    <w:rsid w:val="008D34F3"/>
    <w:rsid w:val="008D36FD"/>
    <w:rsid w:val="008D37D3"/>
    <w:rsid w:val="008D3B47"/>
    <w:rsid w:val="008D3C8F"/>
    <w:rsid w:val="008D407B"/>
    <w:rsid w:val="008D40BB"/>
    <w:rsid w:val="008D4350"/>
    <w:rsid w:val="008D44A3"/>
    <w:rsid w:val="008D47B7"/>
    <w:rsid w:val="008D4860"/>
    <w:rsid w:val="008D4BB3"/>
    <w:rsid w:val="008D4C22"/>
    <w:rsid w:val="008D4CEC"/>
    <w:rsid w:val="008D51B1"/>
    <w:rsid w:val="008D534A"/>
    <w:rsid w:val="008D535F"/>
    <w:rsid w:val="008D5419"/>
    <w:rsid w:val="008D55CD"/>
    <w:rsid w:val="008D58FA"/>
    <w:rsid w:val="008D5DB4"/>
    <w:rsid w:val="008D609B"/>
    <w:rsid w:val="008D60D1"/>
    <w:rsid w:val="008D64BB"/>
    <w:rsid w:val="008D6A9A"/>
    <w:rsid w:val="008D6ABA"/>
    <w:rsid w:val="008D724D"/>
    <w:rsid w:val="008D75FD"/>
    <w:rsid w:val="008D77A0"/>
    <w:rsid w:val="008D7CE6"/>
    <w:rsid w:val="008D7D91"/>
    <w:rsid w:val="008D7F4E"/>
    <w:rsid w:val="008E00E6"/>
    <w:rsid w:val="008E0161"/>
    <w:rsid w:val="008E03F1"/>
    <w:rsid w:val="008E0636"/>
    <w:rsid w:val="008E065F"/>
    <w:rsid w:val="008E0C5C"/>
    <w:rsid w:val="008E0E0B"/>
    <w:rsid w:val="008E10AE"/>
    <w:rsid w:val="008E1270"/>
    <w:rsid w:val="008E12C9"/>
    <w:rsid w:val="008E18C9"/>
    <w:rsid w:val="008E18D4"/>
    <w:rsid w:val="008E1DC1"/>
    <w:rsid w:val="008E21FB"/>
    <w:rsid w:val="008E2270"/>
    <w:rsid w:val="008E2531"/>
    <w:rsid w:val="008E2924"/>
    <w:rsid w:val="008E2C88"/>
    <w:rsid w:val="008E2CED"/>
    <w:rsid w:val="008E307D"/>
    <w:rsid w:val="008E30B6"/>
    <w:rsid w:val="008E3393"/>
    <w:rsid w:val="008E355F"/>
    <w:rsid w:val="008E3592"/>
    <w:rsid w:val="008E3BC2"/>
    <w:rsid w:val="008E3D7B"/>
    <w:rsid w:val="008E3DD5"/>
    <w:rsid w:val="008E3E8F"/>
    <w:rsid w:val="008E3EF3"/>
    <w:rsid w:val="008E42EA"/>
    <w:rsid w:val="008E466A"/>
    <w:rsid w:val="008E5240"/>
    <w:rsid w:val="008E54BD"/>
    <w:rsid w:val="008E55BE"/>
    <w:rsid w:val="008E5950"/>
    <w:rsid w:val="008E5DC2"/>
    <w:rsid w:val="008E5ECF"/>
    <w:rsid w:val="008E6107"/>
    <w:rsid w:val="008E6225"/>
    <w:rsid w:val="008E6309"/>
    <w:rsid w:val="008E6DB1"/>
    <w:rsid w:val="008E7010"/>
    <w:rsid w:val="008E7049"/>
    <w:rsid w:val="008E70CE"/>
    <w:rsid w:val="008E73D4"/>
    <w:rsid w:val="008E7544"/>
    <w:rsid w:val="008E763E"/>
    <w:rsid w:val="008E78AD"/>
    <w:rsid w:val="008E7ED4"/>
    <w:rsid w:val="008F0AC7"/>
    <w:rsid w:val="008F0C91"/>
    <w:rsid w:val="008F0E6B"/>
    <w:rsid w:val="008F19CF"/>
    <w:rsid w:val="008F1A8A"/>
    <w:rsid w:val="008F1CF8"/>
    <w:rsid w:val="008F200B"/>
    <w:rsid w:val="008F2878"/>
    <w:rsid w:val="008F2896"/>
    <w:rsid w:val="008F2EE7"/>
    <w:rsid w:val="008F32F4"/>
    <w:rsid w:val="008F33B2"/>
    <w:rsid w:val="008F33DF"/>
    <w:rsid w:val="008F3566"/>
    <w:rsid w:val="008F3716"/>
    <w:rsid w:val="008F3903"/>
    <w:rsid w:val="008F3AD4"/>
    <w:rsid w:val="008F4269"/>
    <w:rsid w:val="008F4662"/>
    <w:rsid w:val="008F4D49"/>
    <w:rsid w:val="008F5314"/>
    <w:rsid w:val="008F5CD5"/>
    <w:rsid w:val="008F60CC"/>
    <w:rsid w:val="008F6660"/>
    <w:rsid w:val="008F6B2E"/>
    <w:rsid w:val="008F6BDA"/>
    <w:rsid w:val="008F6BE5"/>
    <w:rsid w:val="008F6ED1"/>
    <w:rsid w:val="008F6FA2"/>
    <w:rsid w:val="008F757C"/>
    <w:rsid w:val="008F75FC"/>
    <w:rsid w:val="008F7F23"/>
    <w:rsid w:val="008F7F91"/>
    <w:rsid w:val="008F7FC0"/>
    <w:rsid w:val="00900179"/>
    <w:rsid w:val="009001D8"/>
    <w:rsid w:val="009002DB"/>
    <w:rsid w:val="0090042B"/>
    <w:rsid w:val="00900479"/>
    <w:rsid w:val="009004D8"/>
    <w:rsid w:val="0090070B"/>
    <w:rsid w:val="00900C1B"/>
    <w:rsid w:val="00900DEB"/>
    <w:rsid w:val="009012E5"/>
    <w:rsid w:val="0090138C"/>
    <w:rsid w:val="00901A85"/>
    <w:rsid w:val="00901CF1"/>
    <w:rsid w:val="00901F85"/>
    <w:rsid w:val="009021AF"/>
    <w:rsid w:val="009022AC"/>
    <w:rsid w:val="0090232C"/>
    <w:rsid w:val="009023D8"/>
    <w:rsid w:val="009025C2"/>
    <w:rsid w:val="00902980"/>
    <w:rsid w:val="00902F39"/>
    <w:rsid w:val="00902F47"/>
    <w:rsid w:val="00902F8C"/>
    <w:rsid w:val="009033CE"/>
    <w:rsid w:val="0090346C"/>
    <w:rsid w:val="00903590"/>
    <w:rsid w:val="00903AEC"/>
    <w:rsid w:val="00903C9D"/>
    <w:rsid w:val="00904801"/>
    <w:rsid w:val="00904847"/>
    <w:rsid w:val="00904BA0"/>
    <w:rsid w:val="00904D96"/>
    <w:rsid w:val="00904EA7"/>
    <w:rsid w:val="0090509E"/>
    <w:rsid w:val="009051CD"/>
    <w:rsid w:val="00905D9F"/>
    <w:rsid w:val="00906337"/>
    <w:rsid w:val="00906BAD"/>
    <w:rsid w:val="00907993"/>
    <w:rsid w:val="00907A06"/>
    <w:rsid w:val="00907E80"/>
    <w:rsid w:val="009101AD"/>
    <w:rsid w:val="009102AC"/>
    <w:rsid w:val="00910503"/>
    <w:rsid w:val="00910E5E"/>
    <w:rsid w:val="009112D2"/>
    <w:rsid w:val="00911427"/>
    <w:rsid w:val="009114B2"/>
    <w:rsid w:val="009115FB"/>
    <w:rsid w:val="00912111"/>
    <w:rsid w:val="0091212E"/>
    <w:rsid w:val="00912643"/>
    <w:rsid w:val="0091279A"/>
    <w:rsid w:val="009127F7"/>
    <w:rsid w:val="00912DD7"/>
    <w:rsid w:val="00912FA1"/>
    <w:rsid w:val="00913289"/>
    <w:rsid w:val="009134F2"/>
    <w:rsid w:val="009136DE"/>
    <w:rsid w:val="0091370C"/>
    <w:rsid w:val="0091412B"/>
    <w:rsid w:val="0091418B"/>
    <w:rsid w:val="009142E4"/>
    <w:rsid w:val="00914385"/>
    <w:rsid w:val="00914B79"/>
    <w:rsid w:val="00914E04"/>
    <w:rsid w:val="00914FC7"/>
    <w:rsid w:val="009151EC"/>
    <w:rsid w:val="00915D27"/>
    <w:rsid w:val="009162FD"/>
    <w:rsid w:val="009168A7"/>
    <w:rsid w:val="00916A32"/>
    <w:rsid w:val="00916CC8"/>
    <w:rsid w:val="00916D00"/>
    <w:rsid w:val="00916D4B"/>
    <w:rsid w:val="0091733F"/>
    <w:rsid w:val="0091755E"/>
    <w:rsid w:val="00917692"/>
    <w:rsid w:val="00917888"/>
    <w:rsid w:val="00917ECF"/>
    <w:rsid w:val="00920453"/>
    <w:rsid w:val="00920641"/>
    <w:rsid w:val="0092085A"/>
    <w:rsid w:val="00920A6A"/>
    <w:rsid w:val="00920DAE"/>
    <w:rsid w:val="0092163C"/>
    <w:rsid w:val="00921A64"/>
    <w:rsid w:val="00921D72"/>
    <w:rsid w:val="00921D7E"/>
    <w:rsid w:val="00922629"/>
    <w:rsid w:val="00922893"/>
    <w:rsid w:val="00922B96"/>
    <w:rsid w:val="00923A01"/>
    <w:rsid w:val="00923A22"/>
    <w:rsid w:val="00923C55"/>
    <w:rsid w:val="00923DF8"/>
    <w:rsid w:val="00924018"/>
    <w:rsid w:val="009241C2"/>
    <w:rsid w:val="00924500"/>
    <w:rsid w:val="0092499B"/>
    <w:rsid w:val="00924CCF"/>
    <w:rsid w:val="00924E98"/>
    <w:rsid w:val="00925076"/>
    <w:rsid w:val="009251AF"/>
    <w:rsid w:val="009252AC"/>
    <w:rsid w:val="009253FD"/>
    <w:rsid w:val="009257B5"/>
    <w:rsid w:val="009257CB"/>
    <w:rsid w:val="00925970"/>
    <w:rsid w:val="00925C0A"/>
    <w:rsid w:val="009261FB"/>
    <w:rsid w:val="00926490"/>
    <w:rsid w:val="00926615"/>
    <w:rsid w:val="0092669D"/>
    <w:rsid w:val="00926772"/>
    <w:rsid w:val="00926C81"/>
    <w:rsid w:val="00926CAE"/>
    <w:rsid w:val="00927323"/>
    <w:rsid w:val="0092738B"/>
    <w:rsid w:val="0092796C"/>
    <w:rsid w:val="00927A17"/>
    <w:rsid w:val="00927F52"/>
    <w:rsid w:val="00930424"/>
    <w:rsid w:val="00930458"/>
    <w:rsid w:val="009306D9"/>
    <w:rsid w:val="009307A2"/>
    <w:rsid w:val="009307AF"/>
    <w:rsid w:val="00930DF2"/>
    <w:rsid w:val="00930FC7"/>
    <w:rsid w:val="009314D0"/>
    <w:rsid w:val="009316B8"/>
    <w:rsid w:val="00931B9A"/>
    <w:rsid w:val="0093288D"/>
    <w:rsid w:val="00933183"/>
    <w:rsid w:val="00933222"/>
    <w:rsid w:val="0093328D"/>
    <w:rsid w:val="009333AB"/>
    <w:rsid w:val="009333F6"/>
    <w:rsid w:val="00933AF7"/>
    <w:rsid w:val="00933B16"/>
    <w:rsid w:val="00933C99"/>
    <w:rsid w:val="00933D78"/>
    <w:rsid w:val="00933F6D"/>
    <w:rsid w:val="00933FCA"/>
    <w:rsid w:val="009341C8"/>
    <w:rsid w:val="00934489"/>
    <w:rsid w:val="009344E5"/>
    <w:rsid w:val="009346F5"/>
    <w:rsid w:val="00934BD6"/>
    <w:rsid w:val="00935019"/>
    <w:rsid w:val="009353DB"/>
    <w:rsid w:val="0093541E"/>
    <w:rsid w:val="00935B58"/>
    <w:rsid w:val="00935C34"/>
    <w:rsid w:val="00935CE1"/>
    <w:rsid w:val="00935F74"/>
    <w:rsid w:val="009362BE"/>
    <w:rsid w:val="00936A5F"/>
    <w:rsid w:val="009376A4"/>
    <w:rsid w:val="009376D1"/>
    <w:rsid w:val="00937A0E"/>
    <w:rsid w:val="00937A48"/>
    <w:rsid w:val="00940482"/>
    <w:rsid w:val="009405A1"/>
    <w:rsid w:val="00940767"/>
    <w:rsid w:val="009409D1"/>
    <w:rsid w:val="00940A34"/>
    <w:rsid w:val="0094152C"/>
    <w:rsid w:val="00942244"/>
    <w:rsid w:val="00942A74"/>
    <w:rsid w:val="00942BBF"/>
    <w:rsid w:val="00942F9A"/>
    <w:rsid w:val="0094332D"/>
    <w:rsid w:val="009433B7"/>
    <w:rsid w:val="00943702"/>
    <w:rsid w:val="00943CDC"/>
    <w:rsid w:val="009448B9"/>
    <w:rsid w:val="009448C3"/>
    <w:rsid w:val="00944A78"/>
    <w:rsid w:val="00944AB7"/>
    <w:rsid w:val="00944DA1"/>
    <w:rsid w:val="00945046"/>
    <w:rsid w:val="00945596"/>
    <w:rsid w:val="00945631"/>
    <w:rsid w:val="0094588C"/>
    <w:rsid w:val="0094589C"/>
    <w:rsid w:val="009459F2"/>
    <w:rsid w:val="00946064"/>
    <w:rsid w:val="00946096"/>
    <w:rsid w:val="00946152"/>
    <w:rsid w:val="00946392"/>
    <w:rsid w:val="0094669E"/>
    <w:rsid w:val="009467A7"/>
    <w:rsid w:val="009467CC"/>
    <w:rsid w:val="00946A88"/>
    <w:rsid w:val="00946B00"/>
    <w:rsid w:val="00946BC7"/>
    <w:rsid w:val="00946CB1"/>
    <w:rsid w:val="00946DE9"/>
    <w:rsid w:val="00946ED7"/>
    <w:rsid w:val="0094727E"/>
    <w:rsid w:val="0094758E"/>
    <w:rsid w:val="0094764E"/>
    <w:rsid w:val="00947C65"/>
    <w:rsid w:val="00947C7D"/>
    <w:rsid w:val="009501C1"/>
    <w:rsid w:val="0095046B"/>
    <w:rsid w:val="009507E3"/>
    <w:rsid w:val="00950A21"/>
    <w:rsid w:val="00950F70"/>
    <w:rsid w:val="00951142"/>
    <w:rsid w:val="00951311"/>
    <w:rsid w:val="00951388"/>
    <w:rsid w:val="009514D9"/>
    <w:rsid w:val="009514FD"/>
    <w:rsid w:val="0095159F"/>
    <w:rsid w:val="00951761"/>
    <w:rsid w:val="00951A23"/>
    <w:rsid w:val="00951B9D"/>
    <w:rsid w:val="00952048"/>
    <w:rsid w:val="00952331"/>
    <w:rsid w:val="00952667"/>
    <w:rsid w:val="00952BBE"/>
    <w:rsid w:val="00952C6E"/>
    <w:rsid w:val="0095323B"/>
    <w:rsid w:val="009536B1"/>
    <w:rsid w:val="0095378D"/>
    <w:rsid w:val="00953B30"/>
    <w:rsid w:val="00953D84"/>
    <w:rsid w:val="009541DD"/>
    <w:rsid w:val="00954540"/>
    <w:rsid w:val="0095463C"/>
    <w:rsid w:val="009549C4"/>
    <w:rsid w:val="00954F5D"/>
    <w:rsid w:val="009554B9"/>
    <w:rsid w:val="009556E6"/>
    <w:rsid w:val="00955854"/>
    <w:rsid w:val="00955C36"/>
    <w:rsid w:val="009565BD"/>
    <w:rsid w:val="00956797"/>
    <w:rsid w:val="009567DC"/>
    <w:rsid w:val="00956A00"/>
    <w:rsid w:val="00956E3C"/>
    <w:rsid w:val="0095728A"/>
    <w:rsid w:val="009575C6"/>
    <w:rsid w:val="009575D7"/>
    <w:rsid w:val="0095761E"/>
    <w:rsid w:val="00957654"/>
    <w:rsid w:val="009579A5"/>
    <w:rsid w:val="00957AE4"/>
    <w:rsid w:val="00957B02"/>
    <w:rsid w:val="00957BC8"/>
    <w:rsid w:val="00957E4B"/>
    <w:rsid w:val="00957F28"/>
    <w:rsid w:val="009600F1"/>
    <w:rsid w:val="00960227"/>
    <w:rsid w:val="00960544"/>
    <w:rsid w:val="0096065C"/>
    <w:rsid w:val="009607AC"/>
    <w:rsid w:val="0096084C"/>
    <w:rsid w:val="00960B72"/>
    <w:rsid w:val="00960C25"/>
    <w:rsid w:val="00960C46"/>
    <w:rsid w:val="00960D9A"/>
    <w:rsid w:val="009612A0"/>
    <w:rsid w:val="009613A3"/>
    <w:rsid w:val="00962105"/>
    <w:rsid w:val="00962148"/>
    <w:rsid w:val="00962669"/>
    <w:rsid w:val="0096290C"/>
    <w:rsid w:val="00962FE4"/>
    <w:rsid w:val="009633D3"/>
    <w:rsid w:val="009635C4"/>
    <w:rsid w:val="00963604"/>
    <w:rsid w:val="00963838"/>
    <w:rsid w:val="00963AF1"/>
    <w:rsid w:val="00964538"/>
    <w:rsid w:val="00964DAA"/>
    <w:rsid w:val="009652EC"/>
    <w:rsid w:val="00965374"/>
    <w:rsid w:val="009653B1"/>
    <w:rsid w:val="009654FE"/>
    <w:rsid w:val="00965A94"/>
    <w:rsid w:val="00965AE0"/>
    <w:rsid w:val="00966415"/>
    <w:rsid w:val="0096668C"/>
    <w:rsid w:val="009666DE"/>
    <w:rsid w:val="00966BD3"/>
    <w:rsid w:val="00966F75"/>
    <w:rsid w:val="009678A9"/>
    <w:rsid w:val="009678F8"/>
    <w:rsid w:val="00967AE5"/>
    <w:rsid w:val="00967B5C"/>
    <w:rsid w:val="00967DB1"/>
    <w:rsid w:val="0097041A"/>
    <w:rsid w:val="0097061E"/>
    <w:rsid w:val="00970D45"/>
    <w:rsid w:val="00970FE8"/>
    <w:rsid w:val="0097124F"/>
    <w:rsid w:val="00971279"/>
    <w:rsid w:val="00971308"/>
    <w:rsid w:val="00971B3D"/>
    <w:rsid w:val="00971C4F"/>
    <w:rsid w:val="0097221C"/>
    <w:rsid w:val="00972423"/>
    <w:rsid w:val="00972480"/>
    <w:rsid w:val="00972667"/>
    <w:rsid w:val="00972770"/>
    <w:rsid w:val="00972D85"/>
    <w:rsid w:val="0097306A"/>
    <w:rsid w:val="00973223"/>
    <w:rsid w:val="009737BC"/>
    <w:rsid w:val="009739BF"/>
    <w:rsid w:val="00974348"/>
    <w:rsid w:val="0097446E"/>
    <w:rsid w:val="00974627"/>
    <w:rsid w:val="00974887"/>
    <w:rsid w:val="00974C3F"/>
    <w:rsid w:val="0097560F"/>
    <w:rsid w:val="00975E52"/>
    <w:rsid w:val="0097623B"/>
    <w:rsid w:val="009762E4"/>
    <w:rsid w:val="00976524"/>
    <w:rsid w:val="0097653E"/>
    <w:rsid w:val="009766DF"/>
    <w:rsid w:val="009769BF"/>
    <w:rsid w:val="00976B22"/>
    <w:rsid w:val="00976B72"/>
    <w:rsid w:val="00976F65"/>
    <w:rsid w:val="00977182"/>
    <w:rsid w:val="00977310"/>
    <w:rsid w:val="009775D9"/>
    <w:rsid w:val="00977718"/>
    <w:rsid w:val="00977726"/>
    <w:rsid w:val="009778C2"/>
    <w:rsid w:val="009779E3"/>
    <w:rsid w:val="00977F84"/>
    <w:rsid w:val="009802B7"/>
    <w:rsid w:val="009804A2"/>
    <w:rsid w:val="009809F8"/>
    <w:rsid w:val="00980C3A"/>
    <w:rsid w:val="00980C45"/>
    <w:rsid w:val="00980EC4"/>
    <w:rsid w:val="009813F3"/>
    <w:rsid w:val="00981697"/>
    <w:rsid w:val="009816C6"/>
    <w:rsid w:val="009817DA"/>
    <w:rsid w:val="00981A82"/>
    <w:rsid w:val="009828D6"/>
    <w:rsid w:val="00983029"/>
    <w:rsid w:val="009830A5"/>
    <w:rsid w:val="00983366"/>
    <w:rsid w:val="0098376C"/>
    <w:rsid w:val="009837B4"/>
    <w:rsid w:val="0098380D"/>
    <w:rsid w:val="00983BE3"/>
    <w:rsid w:val="00983CD7"/>
    <w:rsid w:val="00983DE0"/>
    <w:rsid w:val="00984226"/>
    <w:rsid w:val="00984781"/>
    <w:rsid w:val="00984B78"/>
    <w:rsid w:val="00984BE0"/>
    <w:rsid w:val="00984D3A"/>
    <w:rsid w:val="00984E18"/>
    <w:rsid w:val="00984E36"/>
    <w:rsid w:val="00984E4B"/>
    <w:rsid w:val="00985168"/>
    <w:rsid w:val="00985174"/>
    <w:rsid w:val="009852E1"/>
    <w:rsid w:val="0098577B"/>
    <w:rsid w:val="00985BD7"/>
    <w:rsid w:val="00986C05"/>
    <w:rsid w:val="00986EB6"/>
    <w:rsid w:val="00986FA0"/>
    <w:rsid w:val="009871AE"/>
    <w:rsid w:val="00987B71"/>
    <w:rsid w:val="00987D36"/>
    <w:rsid w:val="0099003D"/>
    <w:rsid w:val="009901F9"/>
    <w:rsid w:val="00991842"/>
    <w:rsid w:val="00991974"/>
    <w:rsid w:val="00991B6C"/>
    <w:rsid w:val="00991E1A"/>
    <w:rsid w:val="0099224A"/>
    <w:rsid w:val="009922BA"/>
    <w:rsid w:val="00992915"/>
    <w:rsid w:val="009929A2"/>
    <w:rsid w:val="00992ED9"/>
    <w:rsid w:val="009934F8"/>
    <w:rsid w:val="009937CE"/>
    <w:rsid w:val="00993C4E"/>
    <w:rsid w:val="00993CB9"/>
    <w:rsid w:val="00994113"/>
    <w:rsid w:val="009941EF"/>
    <w:rsid w:val="009945AE"/>
    <w:rsid w:val="00994ADF"/>
    <w:rsid w:val="00994ED5"/>
    <w:rsid w:val="00995837"/>
    <w:rsid w:val="009958C4"/>
    <w:rsid w:val="00995C3E"/>
    <w:rsid w:val="00995CBF"/>
    <w:rsid w:val="0099662D"/>
    <w:rsid w:val="0099673C"/>
    <w:rsid w:val="00996B7B"/>
    <w:rsid w:val="00996CD6"/>
    <w:rsid w:val="00997046"/>
    <w:rsid w:val="00997967"/>
    <w:rsid w:val="00997A05"/>
    <w:rsid w:val="00997C5D"/>
    <w:rsid w:val="00997D06"/>
    <w:rsid w:val="009A01FF"/>
    <w:rsid w:val="009A08FA"/>
    <w:rsid w:val="009A096F"/>
    <w:rsid w:val="009A0CA4"/>
    <w:rsid w:val="009A0D73"/>
    <w:rsid w:val="009A1127"/>
    <w:rsid w:val="009A12AB"/>
    <w:rsid w:val="009A1473"/>
    <w:rsid w:val="009A14F8"/>
    <w:rsid w:val="009A16AF"/>
    <w:rsid w:val="009A16D7"/>
    <w:rsid w:val="009A1D1F"/>
    <w:rsid w:val="009A1FB4"/>
    <w:rsid w:val="009A2276"/>
    <w:rsid w:val="009A2849"/>
    <w:rsid w:val="009A2B55"/>
    <w:rsid w:val="009A2B86"/>
    <w:rsid w:val="009A2C4A"/>
    <w:rsid w:val="009A2D77"/>
    <w:rsid w:val="009A2D99"/>
    <w:rsid w:val="009A2E6A"/>
    <w:rsid w:val="009A3188"/>
    <w:rsid w:val="009A35E0"/>
    <w:rsid w:val="009A3A16"/>
    <w:rsid w:val="009A3C7C"/>
    <w:rsid w:val="009A3F04"/>
    <w:rsid w:val="009A43D9"/>
    <w:rsid w:val="009A4B25"/>
    <w:rsid w:val="009A4C93"/>
    <w:rsid w:val="009A4CF9"/>
    <w:rsid w:val="009A4EDE"/>
    <w:rsid w:val="009A4F28"/>
    <w:rsid w:val="009A4F9B"/>
    <w:rsid w:val="009A540E"/>
    <w:rsid w:val="009A541E"/>
    <w:rsid w:val="009A546B"/>
    <w:rsid w:val="009A57CF"/>
    <w:rsid w:val="009A5D6F"/>
    <w:rsid w:val="009A5DBE"/>
    <w:rsid w:val="009A69E7"/>
    <w:rsid w:val="009A6A82"/>
    <w:rsid w:val="009A6A8E"/>
    <w:rsid w:val="009A6C8A"/>
    <w:rsid w:val="009A78F6"/>
    <w:rsid w:val="009A79BB"/>
    <w:rsid w:val="009A7E87"/>
    <w:rsid w:val="009B0014"/>
    <w:rsid w:val="009B0ADA"/>
    <w:rsid w:val="009B0BA2"/>
    <w:rsid w:val="009B0BA4"/>
    <w:rsid w:val="009B0BD8"/>
    <w:rsid w:val="009B0C2E"/>
    <w:rsid w:val="009B105F"/>
    <w:rsid w:val="009B115B"/>
    <w:rsid w:val="009B1A18"/>
    <w:rsid w:val="009B1B4E"/>
    <w:rsid w:val="009B1D1B"/>
    <w:rsid w:val="009B1DA1"/>
    <w:rsid w:val="009B2697"/>
    <w:rsid w:val="009B291B"/>
    <w:rsid w:val="009B291E"/>
    <w:rsid w:val="009B2D3E"/>
    <w:rsid w:val="009B2DAF"/>
    <w:rsid w:val="009B2E58"/>
    <w:rsid w:val="009B2FB8"/>
    <w:rsid w:val="009B30DA"/>
    <w:rsid w:val="009B32D7"/>
    <w:rsid w:val="009B36D3"/>
    <w:rsid w:val="009B373C"/>
    <w:rsid w:val="009B37D7"/>
    <w:rsid w:val="009B386E"/>
    <w:rsid w:val="009B3E17"/>
    <w:rsid w:val="009B3EF9"/>
    <w:rsid w:val="009B4165"/>
    <w:rsid w:val="009B452B"/>
    <w:rsid w:val="009B469E"/>
    <w:rsid w:val="009B473F"/>
    <w:rsid w:val="009B489B"/>
    <w:rsid w:val="009B4E62"/>
    <w:rsid w:val="009B50C3"/>
    <w:rsid w:val="009B5319"/>
    <w:rsid w:val="009B536A"/>
    <w:rsid w:val="009B55C5"/>
    <w:rsid w:val="009B5775"/>
    <w:rsid w:val="009B5ECC"/>
    <w:rsid w:val="009B6070"/>
    <w:rsid w:val="009B6321"/>
    <w:rsid w:val="009B6B72"/>
    <w:rsid w:val="009B70B7"/>
    <w:rsid w:val="009B72D6"/>
    <w:rsid w:val="009B749F"/>
    <w:rsid w:val="009B750A"/>
    <w:rsid w:val="009B76DA"/>
    <w:rsid w:val="009B771B"/>
    <w:rsid w:val="009C0040"/>
    <w:rsid w:val="009C026F"/>
    <w:rsid w:val="009C02BA"/>
    <w:rsid w:val="009C0BA6"/>
    <w:rsid w:val="009C0C1D"/>
    <w:rsid w:val="009C15B9"/>
    <w:rsid w:val="009C1818"/>
    <w:rsid w:val="009C2073"/>
    <w:rsid w:val="009C214E"/>
    <w:rsid w:val="009C232F"/>
    <w:rsid w:val="009C2595"/>
    <w:rsid w:val="009C25FD"/>
    <w:rsid w:val="009C2850"/>
    <w:rsid w:val="009C2993"/>
    <w:rsid w:val="009C2D3C"/>
    <w:rsid w:val="009C3000"/>
    <w:rsid w:val="009C3146"/>
    <w:rsid w:val="009C337B"/>
    <w:rsid w:val="009C3A46"/>
    <w:rsid w:val="009C3B22"/>
    <w:rsid w:val="009C3BCD"/>
    <w:rsid w:val="009C3DD4"/>
    <w:rsid w:val="009C3F63"/>
    <w:rsid w:val="009C42FA"/>
    <w:rsid w:val="009C45F8"/>
    <w:rsid w:val="009C4A00"/>
    <w:rsid w:val="009C4C83"/>
    <w:rsid w:val="009C4D13"/>
    <w:rsid w:val="009C4E6E"/>
    <w:rsid w:val="009C4EAB"/>
    <w:rsid w:val="009C5460"/>
    <w:rsid w:val="009C552F"/>
    <w:rsid w:val="009C5749"/>
    <w:rsid w:val="009C5860"/>
    <w:rsid w:val="009C595A"/>
    <w:rsid w:val="009C6977"/>
    <w:rsid w:val="009C6AE5"/>
    <w:rsid w:val="009C6E1F"/>
    <w:rsid w:val="009C70FC"/>
    <w:rsid w:val="009C76B2"/>
    <w:rsid w:val="009C79DC"/>
    <w:rsid w:val="009C7BD0"/>
    <w:rsid w:val="009D0340"/>
    <w:rsid w:val="009D06B5"/>
    <w:rsid w:val="009D0741"/>
    <w:rsid w:val="009D07CC"/>
    <w:rsid w:val="009D0DAD"/>
    <w:rsid w:val="009D0E12"/>
    <w:rsid w:val="009D11E7"/>
    <w:rsid w:val="009D1A81"/>
    <w:rsid w:val="009D1C87"/>
    <w:rsid w:val="009D1CF7"/>
    <w:rsid w:val="009D29BB"/>
    <w:rsid w:val="009D2E38"/>
    <w:rsid w:val="009D2E52"/>
    <w:rsid w:val="009D2EE2"/>
    <w:rsid w:val="009D318C"/>
    <w:rsid w:val="009D3369"/>
    <w:rsid w:val="009D338C"/>
    <w:rsid w:val="009D33BF"/>
    <w:rsid w:val="009D3514"/>
    <w:rsid w:val="009D35FD"/>
    <w:rsid w:val="009D3D61"/>
    <w:rsid w:val="009D3E80"/>
    <w:rsid w:val="009D3FAD"/>
    <w:rsid w:val="009D3FDA"/>
    <w:rsid w:val="009D4229"/>
    <w:rsid w:val="009D4D1B"/>
    <w:rsid w:val="009D4D5F"/>
    <w:rsid w:val="009D4E24"/>
    <w:rsid w:val="009D4F0A"/>
    <w:rsid w:val="009D52E9"/>
    <w:rsid w:val="009D53A4"/>
    <w:rsid w:val="009D53F0"/>
    <w:rsid w:val="009D5803"/>
    <w:rsid w:val="009D69E0"/>
    <w:rsid w:val="009D70F0"/>
    <w:rsid w:val="009D74C8"/>
    <w:rsid w:val="009E00C2"/>
    <w:rsid w:val="009E0276"/>
    <w:rsid w:val="009E03CA"/>
    <w:rsid w:val="009E091B"/>
    <w:rsid w:val="009E11FD"/>
    <w:rsid w:val="009E1DCF"/>
    <w:rsid w:val="009E1EBD"/>
    <w:rsid w:val="009E220A"/>
    <w:rsid w:val="009E2344"/>
    <w:rsid w:val="009E2399"/>
    <w:rsid w:val="009E2641"/>
    <w:rsid w:val="009E2735"/>
    <w:rsid w:val="009E27F0"/>
    <w:rsid w:val="009E2858"/>
    <w:rsid w:val="009E30F5"/>
    <w:rsid w:val="009E3265"/>
    <w:rsid w:val="009E340C"/>
    <w:rsid w:val="009E356C"/>
    <w:rsid w:val="009E412F"/>
    <w:rsid w:val="009E4389"/>
    <w:rsid w:val="009E446A"/>
    <w:rsid w:val="009E4687"/>
    <w:rsid w:val="009E4959"/>
    <w:rsid w:val="009E49A4"/>
    <w:rsid w:val="009E4BFD"/>
    <w:rsid w:val="009E4F88"/>
    <w:rsid w:val="009E516B"/>
    <w:rsid w:val="009E52FB"/>
    <w:rsid w:val="009E534E"/>
    <w:rsid w:val="009E53A8"/>
    <w:rsid w:val="009E56A3"/>
    <w:rsid w:val="009E570E"/>
    <w:rsid w:val="009E570F"/>
    <w:rsid w:val="009E5BE2"/>
    <w:rsid w:val="009E5F1E"/>
    <w:rsid w:val="009E63F3"/>
    <w:rsid w:val="009E71AD"/>
    <w:rsid w:val="009E71B1"/>
    <w:rsid w:val="009E7856"/>
    <w:rsid w:val="009E7883"/>
    <w:rsid w:val="009E78F2"/>
    <w:rsid w:val="009E7E1B"/>
    <w:rsid w:val="009E7F74"/>
    <w:rsid w:val="009E7FC9"/>
    <w:rsid w:val="009F0706"/>
    <w:rsid w:val="009F07B5"/>
    <w:rsid w:val="009F0A37"/>
    <w:rsid w:val="009F101B"/>
    <w:rsid w:val="009F1041"/>
    <w:rsid w:val="009F1348"/>
    <w:rsid w:val="009F18D0"/>
    <w:rsid w:val="009F19D5"/>
    <w:rsid w:val="009F1C8A"/>
    <w:rsid w:val="009F1CE3"/>
    <w:rsid w:val="009F1DFB"/>
    <w:rsid w:val="009F1FC0"/>
    <w:rsid w:val="009F21D5"/>
    <w:rsid w:val="009F249B"/>
    <w:rsid w:val="009F24A6"/>
    <w:rsid w:val="009F24B6"/>
    <w:rsid w:val="009F27D9"/>
    <w:rsid w:val="009F2B93"/>
    <w:rsid w:val="009F2CE9"/>
    <w:rsid w:val="009F2F6C"/>
    <w:rsid w:val="009F3665"/>
    <w:rsid w:val="009F3868"/>
    <w:rsid w:val="009F38E1"/>
    <w:rsid w:val="009F3A38"/>
    <w:rsid w:val="009F4152"/>
    <w:rsid w:val="009F4351"/>
    <w:rsid w:val="009F4823"/>
    <w:rsid w:val="009F4B1F"/>
    <w:rsid w:val="009F54EE"/>
    <w:rsid w:val="009F59A3"/>
    <w:rsid w:val="009F5C36"/>
    <w:rsid w:val="009F5E9F"/>
    <w:rsid w:val="009F640D"/>
    <w:rsid w:val="009F66D9"/>
    <w:rsid w:val="009F6810"/>
    <w:rsid w:val="009F6835"/>
    <w:rsid w:val="009F6BF2"/>
    <w:rsid w:val="009F6F35"/>
    <w:rsid w:val="009F6F39"/>
    <w:rsid w:val="009F70CC"/>
    <w:rsid w:val="009F71BE"/>
    <w:rsid w:val="009F7807"/>
    <w:rsid w:val="009F793A"/>
    <w:rsid w:val="009F7EA5"/>
    <w:rsid w:val="009F7F3A"/>
    <w:rsid w:val="00A0032D"/>
    <w:rsid w:val="00A0033C"/>
    <w:rsid w:val="00A0074D"/>
    <w:rsid w:val="00A008D4"/>
    <w:rsid w:val="00A00BDF"/>
    <w:rsid w:val="00A00CE3"/>
    <w:rsid w:val="00A0155A"/>
    <w:rsid w:val="00A017CB"/>
    <w:rsid w:val="00A01A4F"/>
    <w:rsid w:val="00A01C45"/>
    <w:rsid w:val="00A02414"/>
    <w:rsid w:val="00A026B5"/>
    <w:rsid w:val="00A02856"/>
    <w:rsid w:val="00A028D5"/>
    <w:rsid w:val="00A02987"/>
    <w:rsid w:val="00A02BD8"/>
    <w:rsid w:val="00A0387A"/>
    <w:rsid w:val="00A040B0"/>
    <w:rsid w:val="00A04108"/>
    <w:rsid w:val="00A041F9"/>
    <w:rsid w:val="00A043FC"/>
    <w:rsid w:val="00A04780"/>
    <w:rsid w:val="00A04A3C"/>
    <w:rsid w:val="00A04DE1"/>
    <w:rsid w:val="00A04E9B"/>
    <w:rsid w:val="00A0527C"/>
    <w:rsid w:val="00A056B4"/>
    <w:rsid w:val="00A05737"/>
    <w:rsid w:val="00A05834"/>
    <w:rsid w:val="00A05F39"/>
    <w:rsid w:val="00A0645F"/>
    <w:rsid w:val="00A06477"/>
    <w:rsid w:val="00A0656E"/>
    <w:rsid w:val="00A06BCD"/>
    <w:rsid w:val="00A07115"/>
    <w:rsid w:val="00A0740F"/>
    <w:rsid w:val="00A075C7"/>
    <w:rsid w:val="00A0782C"/>
    <w:rsid w:val="00A07986"/>
    <w:rsid w:val="00A07B61"/>
    <w:rsid w:val="00A07D8E"/>
    <w:rsid w:val="00A07F16"/>
    <w:rsid w:val="00A10154"/>
    <w:rsid w:val="00A10440"/>
    <w:rsid w:val="00A104AA"/>
    <w:rsid w:val="00A10546"/>
    <w:rsid w:val="00A105E2"/>
    <w:rsid w:val="00A109AB"/>
    <w:rsid w:val="00A10BA4"/>
    <w:rsid w:val="00A10F35"/>
    <w:rsid w:val="00A10F6D"/>
    <w:rsid w:val="00A110EF"/>
    <w:rsid w:val="00A1178D"/>
    <w:rsid w:val="00A11947"/>
    <w:rsid w:val="00A11AC9"/>
    <w:rsid w:val="00A11EAA"/>
    <w:rsid w:val="00A11F0A"/>
    <w:rsid w:val="00A12201"/>
    <w:rsid w:val="00A123CF"/>
    <w:rsid w:val="00A12425"/>
    <w:rsid w:val="00A124C0"/>
    <w:rsid w:val="00A12BE9"/>
    <w:rsid w:val="00A12E46"/>
    <w:rsid w:val="00A13311"/>
    <w:rsid w:val="00A13460"/>
    <w:rsid w:val="00A135CF"/>
    <w:rsid w:val="00A136B9"/>
    <w:rsid w:val="00A13B8A"/>
    <w:rsid w:val="00A13C2B"/>
    <w:rsid w:val="00A140DE"/>
    <w:rsid w:val="00A146B3"/>
    <w:rsid w:val="00A14AB4"/>
    <w:rsid w:val="00A151E0"/>
    <w:rsid w:val="00A15723"/>
    <w:rsid w:val="00A1585F"/>
    <w:rsid w:val="00A15ADA"/>
    <w:rsid w:val="00A15B70"/>
    <w:rsid w:val="00A15C56"/>
    <w:rsid w:val="00A162B5"/>
    <w:rsid w:val="00A1653F"/>
    <w:rsid w:val="00A168AF"/>
    <w:rsid w:val="00A170DE"/>
    <w:rsid w:val="00A17196"/>
    <w:rsid w:val="00A173B8"/>
    <w:rsid w:val="00A1765F"/>
    <w:rsid w:val="00A176D5"/>
    <w:rsid w:val="00A1773C"/>
    <w:rsid w:val="00A177E1"/>
    <w:rsid w:val="00A178C2"/>
    <w:rsid w:val="00A17E5D"/>
    <w:rsid w:val="00A17EB5"/>
    <w:rsid w:val="00A20EFE"/>
    <w:rsid w:val="00A21173"/>
    <w:rsid w:val="00A215B5"/>
    <w:rsid w:val="00A216B4"/>
    <w:rsid w:val="00A21C68"/>
    <w:rsid w:val="00A2205E"/>
    <w:rsid w:val="00A22596"/>
    <w:rsid w:val="00A22643"/>
    <w:rsid w:val="00A2274F"/>
    <w:rsid w:val="00A22926"/>
    <w:rsid w:val="00A22B92"/>
    <w:rsid w:val="00A22C6D"/>
    <w:rsid w:val="00A22EA0"/>
    <w:rsid w:val="00A22FBB"/>
    <w:rsid w:val="00A232F8"/>
    <w:rsid w:val="00A2382C"/>
    <w:rsid w:val="00A23A3D"/>
    <w:rsid w:val="00A23CB3"/>
    <w:rsid w:val="00A23D4D"/>
    <w:rsid w:val="00A246AE"/>
    <w:rsid w:val="00A24C1C"/>
    <w:rsid w:val="00A25062"/>
    <w:rsid w:val="00A25163"/>
    <w:rsid w:val="00A25891"/>
    <w:rsid w:val="00A258FB"/>
    <w:rsid w:val="00A25FF7"/>
    <w:rsid w:val="00A260CD"/>
    <w:rsid w:val="00A26277"/>
    <w:rsid w:val="00A267EC"/>
    <w:rsid w:val="00A276FE"/>
    <w:rsid w:val="00A2788D"/>
    <w:rsid w:val="00A27E75"/>
    <w:rsid w:val="00A30976"/>
    <w:rsid w:val="00A30A9F"/>
    <w:rsid w:val="00A30C6C"/>
    <w:rsid w:val="00A31130"/>
    <w:rsid w:val="00A31548"/>
    <w:rsid w:val="00A3157A"/>
    <w:rsid w:val="00A317CB"/>
    <w:rsid w:val="00A31B60"/>
    <w:rsid w:val="00A31E1C"/>
    <w:rsid w:val="00A3210F"/>
    <w:rsid w:val="00A32148"/>
    <w:rsid w:val="00A3246A"/>
    <w:rsid w:val="00A32504"/>
    <w:rsid w:val="00A326AF"/>
    <w:rsid w:val="00A3274C"/>
    <w:rsid w:val="00A327EF"/>
    <w:rsid w:val="00A32C15"/>
    <w:rsid w:val="00A331F8"/>
    <w:rsid w:val="00A33762"/>
    <w:rsid w:val="00A33A18"/>
    <w:rsid w:val="00A33C0D"/>
    <w:rsid w:val="00A34022"/>
    <w:rsid w:val="00A340E7"/>
    <w:rsid w:val="00A341CB"/>
    <w:rsid w:val="00A34225"/>
    <w:rsid w:val="00A34256"/>
    <w:rsid w:val="00A344E9"/>
    <w:rsid w:val="00A349B9"/>
    <w:rsid w:val="00A34B3F"/>
    <w:rsid w:val="00A34BB6"/>
    <w:rsid w:val="00A34C9A"/>
    <w:rsid w:val="00A34F77"/>
    <w:rsid w:val="00A34F78"/>
    <w:rsid w:val="00A3506D"/>
    <w:rsid w:val="00A355D5"/>
    <w:rsid w:val="00A3590D"/>
    <w:rsid w:val="00A35FCA"/>
    <w:rsid w:val="00A3612F"/>
    <w:rsid w:val="00A3645B"/>
    <w:rsid w:val="00A364E4"/>
    <w:rsid w:val="00A3669B"/>
    <w:rsid w:val="00A36A05"/>
    <w:rsid w:val="00A3701C"/>
    <w:rsid w:val="00A37257"/>
    <w:rsid w:val="00A37455"/>
    <w:rsid w:val="00A375FE"/>
    <w:rsid w:val="00A3794C"/>
    <w:rsid w:val="00A37E73"/>
    <w:rsid w:val="00A401FC"/>
    <w:rsid w:val="00A407A4"/>
    <w:rsid w:val="00A40824"/>
    <w:rsid w:val="00A40B8C"/>
    <w:rsid w:val="00A40EEF"/>
    <w:rsid w:val="00A41173"/>
    <w:rsid w:val="00A412F2"/>
    <w:rsid w:val="00A412FA"/>
    <w:rsid w:val="00A41439"/>
    <w:rsid w:val="00A41928"/>
    <w:rsid w:val="00A41F9B"/>
    <w:rsid w:val="00A4201B"/>
    <w:rsid w:val="00A4220F"/>
    <w:rsid w:val="00A422BF"/>
    <w:rsid w:val="00A42439"/>
    <w:rsid w:val="00A42995"/>
    <w:rsid w:val="00A42AE8"/>
    <w:rsid w:val="00A42B6C"/>
    <w:rsid w:val="00A42C63"/>
    <w:rsid w:val="00A42F5F"/>
    <w:rsid w:val="00A42F7F"/>
    <w:rsid w:val="00A43A9C"/>
    <w:rsid w:val="00A43CEF"/>
    <w:rsid w:val="00A4449F"/>
    <w:rsid w:val="00A44B67"/>
    <w:rsid w:val="00A44E25"/>
    <w:rsid w:val="00A44EB4"/>
    <w:rsid w:val="00A4524F"/>
    <w:rsid w:val="00A45824"/>
    <w:rsid w:val="00A459A2"/>
    <w:rsid w:val="00A45A84"/>
    <w:rsid w:val="00A45CE2"/>
    <w:rsid w:val="00A45FDC"/>
    <w:rsid w:val="00A463A8"/>
    <w:rsid w:val="00A46B93"/>
    <w:rsid w:val="00A47076"/>
    <w:rsid w:val="00A4724C"/>
    <w:rsid w:val="00A4762D"/>
    <w:rsid w:val="00A47636"/>
    <w:rsid w:val="00A4779E"/>
    <w:rsid w:val="00A47D0C"/>
    <w:rsid w:val="00A500AB"/>
    <w:rsid w:val="00A5017E"/>
    <w:rsid w:val="00A50A5A"/>
    <w:rsid w:val="00A51020"/>
    <w:rsid w:val="00A511DF"/>
    <w:rsid w:val="00A51217"/>
    <w:rsid w:val="00A51295"/>
    <w:rsid w:val="00A5130D"/>
    <w:rsid w:val="00A5162E"/>
    <w:rsid w:val="00A5172F"/>
    <w:rsid w:val="00A51D29"/>
    <w:rsid w:val="00A52665"/>
    <w:rsid w:val="00A527B9"/>
    <w:rsid w:val="00A52879"/>
    <w:rsid w:val="00A52A02"/>
    <w:rsid w:val="00A52D7D"/>
    <w:rsid w:val="00A53067"/>
    <w:rsid w:val="00A53470"/>
    <w:rsid w:val="00A53C1B"/>
    <w:rsid w:val="00A53CD7"/>
    <w:rsid w:val="00A53E84"/>
    <w:rsid w:val="00A54226"/>
    <w:rsid w:val="00A5441E"/>
    <w:rsid w:val="00A548CD"/>
    <w:rsid w:val="00A54AD0"/>
    <w:rsid w:val="00A54B7F"/>
    <w:rsid w:val="00A54CA0"/>
    <w:rsid w:val="00A54E96"/>
    <w:rsid w:val="00A55A28"/>
    <w:rsid w:val="00A55B6B"/>
    <w:rsid w:val="00A5611D"/>
    <w:rsid w:val="00A56311"/>
    <w:rsid w:val="00A5693E"/>
    <w:rsid w:val="00A573EB"/>
    <w:rsid w:val="00A5796A"/>
    <w:rsid w:val="00A57FDA"/>
    <w:rsid w:val="00A600A1"/>
    <w:rsid w:val="00A60990"/>
    <w:rsid w:val="00A60CBB"/>
    <w:rsid w:val="00A61027"/>
    <w:rsid w:val="00A6122C"/>
    <w:rsid w:val="00A6148C"/>
    <w:rsid w:val="00A61884"/>
    <w:rsid w:val="00A61949"/>
    <w:rsid w:val="00A61977"/>
    <w:rsid w:val="00A61DC5"/>
    <w:rsid w:val="00A61F66"/>
    <w:rsid w:val="00A623DC"/>
    <w:rsid w:val="00A6247D"/>
    <w:rsid w:val="00A624BE"/>
    <w:rsid w:val="00A62524"/>
    <w:rsid w:val="00A62D8B"/>
    <w:rsid w:val="00A62EB3"/>
    <w:rsid w:val="00A630F4"/>
    <w:rsid w:val="00A631B7"/>
    <w:rsid w:val="00A63641"/>
    <w:rsid w:val="00A63848"/>
    <w:rsid w:val="00A63DB7"/>
    <w:rsid w:val="00A646CF"/>
    <w:rsid w:val="00A646DD"/>
    <w:rsid w:val="00A64D62"/>
    <w:rsid w:val="00A64E3F"/>
    <w:rsid w:val="00A64F07"/>
    <w:rsid w:val="00A651A1"/>
    <w:rsid w:val="00A6524F"/>
    <w:rsid w:val="00A653E6"/>
    <w:rsid w:val="00A65A06"/>
    <w:rsid w:val="00A65B0B"/>
    <w:rsid w:val="00A65C45"/>
    <w:rsid w:val="00A6612A"/>
    <w:rsid w:val="00A6628B"/>
    <w:rsid w:val="00A66C5F"/>
    <w:rsid w:val="00A66CE1"/>
    <w:rsid w:val="00A6726E"/>
    <w:rsid w:val="00A676DF"/>
    <w:rsid w:val="00A6796A"/>
    <w:rsid w:val="00A67B4F"/>
    <w:rsid w:val="00A67DCD"/>
    <w:rsid w:val="00A67EC7"/>
    <w:rsid w:val="00A70508"/>
    <w:rsid w:val="00A708C2"/>
    <w:rsid w:val="00A70914"/>
    <w:rsid w:val="00A70BE9"/>
    <w:rsid w:val="00A70D28"/>
    <w:rsid w:val="00A70E8A"/>
    <w:rsid w:val="00A70F20"/>
    <w:rsid w:val="00A71266"/>
    <w:rsid w:val="00A713A0"/>
    <w:rsid w:val="00A71A84"/>
    <w:rsid w:val="00A71C9A"/>
    <w:rsid w:val="00A71E06"/>
    <w:rsid w:val="00A71E8E"/>
    <w:rsid w:val="00A71EB6"/>
    <w:rsid w:val="00A72358"/>
    <w:rsid w:val="00A726F1"/>
    <w:rsid w:val="00A72E76"/>
    <w:rsid w:val="00A73026"/>
    <w:rsid w:val="00A7337F"/>
    <w:rsid w:val="00A73D6D"/>
    <w:rsid w:val="00A7405F"/>
    <w:rsid w:val="00A740D9"/>
    <w:rsid w:val="00A74BCA"/>
    <w:rsid w:val="00A74E46"/>
    <w:rsid w:val="00A75438"/>
    <w:rsid w:val="00A7544C"/>
    <w:rsid w:val="00A75853"/>
    <w:rsid w:val="00A759BB"/>
    <w:rsid w:val="00A75CD0"/>
    <w:rsid w:val="00A75FBE"/>
    <w:rsid w:val="00A76010"/>
    <w:rsid w:val="00A76145"/>
    <w:rsid w:val="00A761B1"/>
    <w:rsid w:val="00A761E3"/>
    <w:rsid w:val="00A763EA"/>
    <w:rsid w:val="00A76703"/>
    <w:rsid w:val="00A76D91"/>
    <w:rsid w:val="00A77150"/>
    <w:rsid w:val="00A7749A"/>
    <w:rsid w:val="00A77629"/>
    <w:rsid w:val="00A77668"/>
    <w:rsid w:val="00A77770"/>
    <w:rsid w:val="00A77BEF"/>
    <w:rsid w:val="00A77CBD"/>
    <w:rsid w:val="00A77DAC"/>
    <w:rsid w:val="00A80195"/>
    <w:rsid w:val="00A8099E"/>
    <w:rsid w:val="00A80C9A"/>
    <w:rsid w:val="00A81084"/>
    <w:rsid w:val="00A8116C"/>
    <w:rsid w:val="00A818E2"/>
    <w:rsid w:val="00A81C7F"/>
    <w:rsid w:val="00A81D9B"/>
    <w:rsid w:val="00A82606"/>
    <w:rsid w:val="00A82CF5"/>
    <w:rsid w:val="00A8301F"/>
    <w:rsid w:val="00A83221"/>
    <w:rsid w:val="00A83442"/>
    <w:rsid w:val="00A83DF6"/>
    <w:rsid w:val="00A855D6"/>
    <w:rsid w:val="00A856E0"/>
    <w:rsid w:val="00A85915"/>
    <w:rsid w:val="00A85EAE"/>
    <w:rsid w:val="00A85EFD"/>
    <w:rsid w:val="00A8626D"/>
    <w:rsid w:val="00A868E3"/>
    <w:rsid w:val="00A86C61"/>
    <w:rsid w:val="00A87D12"/>
    <w:rsid w:val="00A900C8"/>
    <w:rsid w:val="00A900ED"/>
    <w:rsid w:val="00A90127"/>
    <w:rsid w:val="00A9029E"/>
    <w:rsid w:val="00A9052A"/>
    <w:rsid w:val="00A90FCC"/>
    <w:rsid w:val="00A9183B"/>
    <w:rsid w:val="00A91BC1"/>
    <w:rsid w:val="00A91CAA"/>
    <w:rsid w:val="00A91EE4"/>
    <w:rsid w:val="00A92644"/>
    <w:rsid w:val="00A926D2"/>
    <w:rsid w:val="00A92FD6"/>
    <w:rsid w:val="00A93082"/>
    <w:rsid w:val="00A9320B"/>
    <w:rsid w:val="00A9343B"/>
    <w:rsid w:val="00A93598"/>
    <w:rsid w:val="00A93705"/>
    <w:rsid w:val="00A9392C"/>
    <w:rsid w:val="00A93B2C"/>
    <w:rsid w:val="00A93B50"/>
    <w:rsid w:val="00A93EBD"/>
    <w:rsid w:val="00A93FA6"/>
    <w:rsid w:val="00A941F7"/>
    <w:rsid w:val="00A94634"/>
    <w:rsid w:val="00A94AC2"/>
    <w:rsid w:val="00A94FA4"/>
    <w:rsid w:val="00A950F5"/>
    <w:rsid w:val="00A95143"/>
    <w:rsid w:val="00A953E1"/>
    <w:rsid w:val="00A95523"/>
    <w:rsid w:val="00A95B7C"/>
    <w:rsid w:val="00A95D91"/>
    <w:rsid w:val="00A960B5"/>
    <w:rsid w:val="00A9645A"/>
    <w:rsid w:val="00A967F3"/>
    <w:rsid w:val="00A96A43"/>
    <w:rsid w:val="00A96A74"/>
    <w:rsid w:val="00A96A96"/>
    <w:rsid w:val="00A96B8C"/>
    <w:rsid w:val="00A96C61"/>
    <w:rsid w:val="00A96D77"/>
    <w:rsid w:val="00A96D78"/>
    <w:rsid w:val="00A96F7C"/>
    <w:rsid w:val="00A97511"/>
    <w:rsid w:val="00A976A4"/>
    <w:rsid w:val="00A97A7D"/>
    <w:rsid w:val="00A97E8C"/>
    <w:rsid w:val="00AA048D"/>
    <w:rsid w:val="00AA0A7B"/>
    <w:rsid w:val="00AA1232"/>
    <w:rsid w:val="00AA1525"/>
    <w:rsid w:val="00AA2242"/>
    <w:rsid w:val="00AA228F"/>
    <w:rsid w:val="00AA2321"/>
    <w:rsid w:val="00AA2438"/>
    <w:rsid w:val="00AA295A"/>
    <w:rsid w:val="00AA2B31"/>
    <w:rsid w:val="00AA2C66"/>
    <w:rsid w:val="00AA2E72"/>
    <w:rsid w:val="00AA2F19"/>
    <w:rsid w:val="00AA323B"/>
    <w:rsid w:val="00AA33F4"/>
    <w:rsid w:val="00AA346C"/>
    <w:rsid w:val="00AA357C"/>
    <w:rsid w:val="00AA3653"/>
    <w:rsid w:val="00AA38BB"/>
    <w:rsid w:val="00AA38E0"/>
    <w:rsid w:val="00AA457E"/>
    <w:rsid w:val="00AA465F"/>
    <w:rsid w:val="00AA46A1"/>
    <w:rsid w:val="00AA4700"/>
    <w:rsid w:val="00AA4BA8"/>
    <w:rsid w:val="00AA4E2B"/>
    <w:rsid w:val="00AA4EBF"/>
    <w:rsid w:val="00AA50FA"/>
    <w:rsid w:val="00AA52E5"/>
    <w:rsid w:val="00AA5563"/>
    <w:rsid w:val="00AA55A8"/>
    <w:rsid w:val="00AA5677"/>
    <w:rsid w:val="00AA5FD9"/>
    <w:rsid w:val="00AA60E5"/>
    <w:rsid w:val="00AA610C"/>
    <w:rsid w:val="00AA613F"/>
    <w:rsid w:val="00AA63A5"/>
    <w:rsid w:val="00AA6851"/>
    <w:rsid w:val="00AA6AC5"/>
    <w:rsid w:val="00AA6AE6"/>
    <w:rsid w:val="00AA7271"/>
    <w:rsid w:val="00AA74BD"/>
    <w:rsid w:val="00AA762C"/>
    <w:rsid w:val="00AA7EA6"/>
    <w:rsid w:val="00AA7FD0"/>
    <w:rsid w:val="00AB0330"/>
    <w:rsid w:val="00AB0635"/>
    <w:rsid w:val="00AB066E"/>
    <w:rsid w:val="00AB0717"/>
    <w:rsid w:val="00AB0B2B"/>
    <w:rsid w:val="00AB0D67"/>
    <w:rsid w:val="00AB0E34"/>
    <w:rsid w:val="00AB0E94"/>
    <w:rsid w:val="00AB0F33"/>
    <w:rsid w:val="00AB1435"/>
    <w:rsid w:val="00AB1436"/>
    <w:rsid w:val="00AB16A2"/>
    <w:rsid w:val="00AB1FF6"/>
    <w:rsid w:val="00AB207B"/>
    <w:rsid w:val="00AB20B5"/>
    <w:rsid w:val="00AB2754"/>
    <w:rsid w:val="00AB2A3E"/>
    <w:rsid w:val="00AB2C5D"/>
    <w:rsid w:val="00AB3047"/>
    <w:rsid w:val="00AB36A7"/>
    <w:rsid w:val="00AB3A9E"/>
    <w:rsid w:val="00AB3E35"/>
    <w:rsid w:val="00AB3E80"/>
    <w:rsid w:val="00AB3F8C"/>
    <w:rsid w:val="00AB444E"/>
    <w:rsid w:val="00AB4D39"/>
    <w:rsid w:val="00AB4FE7"/>
    <w:rsid w:val="00AB52C0"/>
    <w:rsid w:val="00AB54C6"/>
    <w:rsid w:val="00AB567C"/>
    <w:rsid w:val="00AB568D"/>
    <w:rsid w:val="00AB5B4C"/>
    <w:rsid w:val="00AB6065"/>
    <w:rsid w:val="00AB60AF"/>
    <w:rsid w:val="00AB613E"/>
    <w:rsid w:val="00AB62F2"/>
    <w:rsid w:val="00AB6555"/>
    <w:rsid w:val="00AB670F"/>
    <w:rsid w:val="00AB671D"/>
    <w:rsid w:val="00AB6E1D"/>
    <w:rsid w:val="00AB70A6"/>
    <w:rsid w:val="00AB761E"/>
    <w:rsid w:val="00AB7768"/>
    <w:rsid w:val="00AB79DC"/>
    <w:rsid w:val="00AC0007"/>
    <w:rsid w:val="00AC0137"/>
    <w:rsid w:val="00AC01E1"/>
    <w:rsid w:val="00AC086C"/>
    <w:rsid w:val="00AC08A0"/>
    <w:rsid w:val="00AC099C"/>
    <w:rsid w:val="00AC0B07"/>
    <w:rsid w:val="00AC0EA1"/>
    <w:rsid w:val="00AC106B"/>
    <w:rsid w:val="00AC12A8"/>
    <w:rsid w:val="00AC141C"/>
    <w:rsid w:val="00AC1888"/>
    <w:rsid w:val="00AC1C2F"/>
    <w:rsid w:val="00AC1C52"/>
    <w:rsid w:val="00AC1DA3"/>
    <w:rsid w:val="00AC2407"/>
    <w:rsid w:val="00AC252D"/>
    <w:rsid w:val="00AC25E8"/>
    <w:rsid w:val="00AC28B6"/>
    <w:rsid w:val="00AC301D"/>
    <w:rsid w:val="00AC306B"/>
    <w:rsid w:val="00AC35EB"/>
    <w:rsid w:val="00AC3A49"/>
    <w:rsid w:val="00AC3C2F"/>
    <w:rsid w:val="00AC3F1B"/>
    <w:rsid w:val="00AC42C1"/>
    <w:rsid w:val="00AC4536"/>
    <w:rsid w:val="00AC485D"/>
    <w:rsid w:val="00AC4B21"/>
    <w:rsid w:val="00AC51C1"/>
    <w:rsid w:val="00AC544E"/>
    <w:rsid w:val="00AC5636"/>
    <w:rsid w:val="00AC5692"/>
    <w:rsid w:val="00AC57F4"/>
    <w:rsid w:val="00AC5BAA"/>
    <w:rsid w:val="00AC5E10"/>
    <w:rsid w:val="00AC620F"/>
    <w:rsid w:val="00AC623A"/>
    <w:rsid w:val="00AC63C9"/>
    <w:rsid w:val="00AC6474"/>
    <w:rsid w:val="00AC64DC"/>
    <w:rsid w:val="00AC654F"/>
    <w:rsid w:val="00AC70E9"/>
    <w:rsid w:val="00AC7222"/>
    <w:rsid w:val="00AC74B5"/>
    <w:rsid w:val="00AC7B63"/>
    <w:rsid w:val="00AC7D29"/>
    <w:rsid w:val="00AD010B"/>
    <w:rsid w:val="00AD018D"/>
    <w:rsid w:val="00AD0309"/>
    <w:rsid w:val="00AD034D"/>
    <w:rsid w:val="00AD04C2"/>
    <w:rsid w:val="00AD0754"/>
    <w:rsid w:val="00AD0B2A"/>
    <w:rsid w:val="00AD0B80"/>
    <w:rsid w:val="00AD0BBE"/>
    <w:rsid w:val="00AD0EDC"/>
    <w:rsid w:val="00AD0FE3"/>
    <w:rsid w:val="00AD130B"/>
    <w:rsid w:val="00AD1461"/>
    <w:rsid w:val="00AD17AE"/>
    <w:rsid w:val="00AD1A72"/>
    <w:rsid w:val="00AD24DE"/>
    <w:rsid w:val="00AD2F65"/>
    <w:rsid w:val="00AD3268"/>
    <w:rsid w:val="00AD326A"/>
    <w:rsid w:val="00AD3514"/>
    <w:rsid w:val="00AD4243"/>
    <w:rsid w:val="00AD4609"/>
    <w:rsid w:val="00AD503C"/>
    <w:rsid w:val="00AD50AC"/>
    <w:rsid w:val="00AD516E"/>
    <w:rsid w:val="00AD5264"/>
    <w:rsid w:val="00AD5BFB"/>
    <w:rsid w:val="00AD5D6C"/>
    <w:rsid w:val="00AD60B3"/>
    <w:rsid w:val="00AD675A"/>
    <w:rsid w:val="00AD6ACC"/>
    <w:rsid w:val="00AD6CBA"/>
    <w:rsid w:val="00AD6F5F"/>
    <w:rsid w:val="00AD6FA7"/>
    <w:rsid w:val="00AD7167"/>
    <w:rsid w:val="00AD73C1"/>
    <w:rsid w:val="00AD78ED"/>
    <w:rsid w:val="00AD7B51"/>
    <w:rsid w:val="00AD7D79"/>
    <w:rsid w:val="00AD7E1E"/>
    <w:rsid w:val="00AE050D"/>
    <w:rsid w:val="00AE0597"/>
    <w:rsid w:val="00AE07BF"/>
    <w:rsid w:val="00AE0E41"/>
    <w:rsid w:val="00AE1268"/>
    <w:rsid w:val="00AE1718"/>
    <w:rsid w:val="00AE1727"/>
    <w:rsid w:val="00AE18E4"/>
    <w:rsid w:val="00AE20C7"/>
    <w:rsid w:val="00AE2599"/>
    <w:rsid w:val="00AE2672"/>
    <w:rsid w:val="00AE28C6"/>
    <w:rsid w:val="00AE2F30"/>
    <w:rsid w:val="00AE2FD4"/>
    <w:rsid w:val="00AE3304"/>
    <w:rsid w:val="00AE3421"/>
    <w:rsid w:val="00AE3B0C"/>
    <w:rsid w:val="00AE3DED"/>
    <w:rsid w:val="00AE3E18"/>
    <w:rsid w:val="00AE49BC"/>
    <w:rsid w:val="00AE510B"/>
    <w:rsid w:val="00AE5166"/>
    <w:rsid w:val="00AE522C"/>
    <w:rsid w:val="00AE52BD"/>
    <w:rsid w:val="00AE53FE"/>
    <w:rsid w:val="00AE54F5"/>
    <w:rsid w:val="00AE558C"/>
    <w:rsid w:val="00AE55C8"/>
    <w:rsid w:val="00AE5624"/>
    <w:rsid w:val="00AE5D8C"/>
    <w:rsid w:val="00AE6093"/>
    <w:rsid w:val="00AE632C"/>
    <w:rsid w:val="00AE6612"/>
    <w:rsid w:val="00AE67EC"/>
    <w:rsid w:val="00AE6932"/>
    <w:rsid w:val="00AE6B17"/>
    <w:rsid w:val="00AE6CFD"/>
    <w:rsid w:val="00AE71F0"/>
    <w:rsid w:val="00AE7374"/>
    <w:rsid w:val="00AE73CB"/>
    <w:rsid w:val="00AE74BB"/>
    <w:rsid w:val="00AE74ED"/>
    <w:rsid w:val="00AE77EF"/>
    <w:rsid w:val="00AF007D"/>
    <w:rsid w:val="00AF0A65"/>
    <w:rsid w:val="00AF0BEB"/>
    <w:rsid w:val="00AF0F1B"/>
    <w:rsid w:val="00AF0F65"/>
    <w:rsid w:val="00AF11ED"/>
    <w:rsid w:val="00AF12F5"/>
    <w:rsid w:val="00AF13A4"/>
    <w:rsid w:val="00AF1914"/>
    <w:rsid w:val="00AF194E"/>
    <w:rsid w:val="00AF1A01"/>
    <w:rsid w:val="00AF1F64"/>
    <w:rsid w:val="00AF2436"/>
    <w:rsid w:val="00AF2463"/>
    <w:rsid w:val="00AF2B5B"/>
    <w:rsid w:val="00AF2C1F"/>
    <w:rsid w:val="00AF32FE"/>
    <w:rsid w:val="00AF3D82"/>
    <w:rsid w:val="00AF3DE6"/>
    <w:rsid w:val="00AF3ED9"/>
    <w:rsid w:val="00AF3F03"/>
    <w:rsid w:val="00AF3FE2"/>
    <w:rsid w:val="00AF427A"/>
    <w:rsid w:val="00AF4461"/>
    <w:rsid w:val="00AF46B7"/>
    <w:rsid w:val="00AF46C1"/>
    <w:rsid w:val="00AF46FC"/>
    <w:rsid w:val="00AF4AD1"/>
    <w:rsid w:val="00AF4F7E"/>
    <w:rsid w:val="00AF5035"/>
    <w:rsid w:val="00AF520D"/>
    <w:rsid w:val="00AF5281"/>
    <w:rsid w:val="00AF52D5"/>
    <w:rsid w:val="00AF542D"/>
    <w:rsid w:val="00AF55E1"/>
    <w:rsid w:val="00AF560F"/>
    <w:rsid w:val="00AF58A2"/>
    <w:rsid w:val="00AF58FD"/>
    <w:rsid w:val="00AF5973"/>
    <w:rsid w:val="00AF59D9"/>
    <w:rsid w:val="00AF5A5F"/>
    <w:rsid w:val="00AF5B46"/>
    <w:rsid w:val="00AF5D61"/>
    <w:rsid w:val="00AF6105"/>
    <w:rsid w:val="00AF61B5"/>
    <w:rsid w:val="00AF6586"/>
    <w:rsid w:val="00AF6930"/>
    <w:rsid w:val="00AF6FAF"/>
    <w:rsid w:val="00AF7182"/>
    <w:rsid w:val="00AF73E7"/>
    <w:rsid w:val="00AF75FB"/>
    <w:rsid w:val="00AF7ACA"/>
    <w:rsid w:val="00AF7E06"/>
    <w:rsid w:val="00B00099"/>
    <w:rsid w:val="00B0057D"/>
    <w:rsid w:val="00B0093C"/>
    <w:rsid w:val="00B00B0E"/>
    <w:rsid w:val="00B00D10"/>
    <w:rsid w:val="00B00F8F"/>
    <w:rsid w:val="00B010E9"/>
    <w:rsid w:val="00B01308"/>
    <w:rsid w:val="00B015C2"/>
    <w:rsid w:val="00B01A7E"/>
    <w:rsid w:val="00B01DCA"/>
    <w:rsid w:val="00B02599"/>
    <w:rsid w:val="00B0265B"/>
    <w:rsid w:val="00B0271D"/>
    <w:rsid w:val="00B02A0E"/>
    <w:rsid w:val="00B02CF5"/>
    <w:rsid w:val="00B0352C"/>
    <w:rsid w:val="00B03AE1"/>
    <w:rsid w:val="00B03B9C"/>
    <w:rsid w:val="00B04018"/>
    <w:rsid w:val="00B04046"/>
    <w:rsid w:val="00B045AB"/>
    <w:rsid w:val="00B048DC"/>
    <w:rsid w:val="00B048E9"/>
    <w:rsid w:val="00B04B78"/>
    <w:rsid w:val="00B051E9"/>
    <w:rsid w:val="00B056E3"/>
    <w:rsid w:val="00B05C61"/>
    <w:rsid w:val="00B05EC5"/>
    <w:rsid w:val="00B06351"/>
    <w:rsid w:val="00B066FD"/>
    <w:rsid w:val="00B06C04"/>
    <w:rsid w:val="00B06C74"/>
    <w:rsid w:val="00B06CBC"/>
    <w:rsid w:val="00B06F7F"/>
    <w:rsid w:val="00B06FDF"/>
    <w:rsid w:val="00B070B2"/>
    <w:rsid w:val="00B0754C"/>
    <w:rsid w:val="00B075A1"/>
    <w:rsid w:val="00B07C98"/>
    <w:rsid w:val="00B07DE3"/>
    <w:rsid w:val="00B1005A"/>
    <w:rsid w:val="00B100F1"/>
    <w:rsid w:val="00B10178"/>
    <w:rsid w:val="00B10184"/>
    <w:rsid w:val="00B104E0"/>
    <w:rsid w:val="00B1085A"/>
    <w:rsid w:val="00B10C23"/>
    <w:rsid w:val="00B10D1B"/>
    <w:rsid w:val="00B10D9E"/>
    <w:rsid w:val="00B11760"/>
    <w:rsid w:val="00B119F3"/>
    <w:rsid w:val="00B11B29"/>
    <w:rsid w:val="00B11DB2"/>
    <w:rsid w:val="00B1200E"/>
    <w:rsid w:val="00B1235A"/>
    <w:rsid w:val="00B1252C"/>
    <w:rsid w:val="00B12690"/>
    <w:rsid w:val="00B128B1"/>
    <w:rsid w:val="00B12947"/>
    <w:rsid w:val="00B12C32"/>
    <w:rsid w:val="00B12DAC"/>
    <w:rsid w:val="00B12DDC"/>
    <w:rsid w:val="00B12EF9"/>
    <w:rsid w:val="00B131FC"/>
    <w:rsid w:val="00B13383"/>
    <w:rsid w:val="00B1353B"/>
    <w:rsid w:val="00B1353C"/>
    <w:rsid w:val="00B13E36"/>
    <w:rsid w:val="00B13F1E"/>
    <w:rsid w:val="00B14069"/>
    <w:rsid w:val="00B140E3"/>
    <w:rsid w:val="00B14144"/>
    <w:rsid w:val="00B142A8"/>
    <w:rsid w:val="00B144F2"/>
    <w:rsid w:val="00B14737"/>
    <w:rsid w:val="00B14B69"/>
    <w:rsid w:val="00B14E3F"/>
    <w:rsid w:val="00B15326"/>
    <w:rsid w:val="00B15622"/>
    <w:rsid w:val="00B15FEE"/>
    <w:rsid w:val="00B162AD"/>
    <w:rsid w:val="00B16934"/>
    <w:rsid w:val="00B16F40"/>
    <w:rsid w:val="00B1731D"/>
    <w:rsid w:val="00B1760A"/>
    <w:rsid w:val="00B17B99"/>
    <w:rsid w:val="00B17C43"/>
    <w:rsid w:val="00B17CF3"/>
    <w:rsid w:val="00B17F45"/>
    <w:rsid w:val="00B20647"/>
    <w:rsid w:val="00B20C39"/>
    <w:rsid w:val="00B21742"/>
    <w:rsid w:val="00B21AD5"/>
    <w:rsid w:val="00B21D1C"/>
    <w:rsid w:val="00B21D72"/>
    <w:rsid w:val="00B2219D"/>
    <w:rsid w:val="00B221D7"/>
    <w:rsid w:val="00B226DC"/>
    <w:rsid w:val="00B229EF"/>
    <w:rsid w:val="00B22D17"/>
    <w:rsid w:val="00B23077"/>
    <w:rsid w:val="00B23263"/>
    <w:rsid w:val="00B23902"/>
    <w:rsid w:val="00B23AB4"/>
    <w:rsid w:val="00B23BCE"/>
    <w:rsid w:val="00B244BD"/>
    <w:rsid w:val="00B249F6"/>
    <w:rsid w:val="00B24C24"/>
    <w:rsid w:val="00B24DE6"/>
    <w:rsid w:val="00B24DEA"/>
    <w:rsid w:val="00B25076"/>
    <w:rsid w:val="00B250C2"/>
    <w:rsid w:val="00B25454"/>
    <w:rsid w:val="00B258D4"/>
    <w:rsid w:val="00B25A4C"/>
    <w:rsid w:val="00B25A97"/>
    <w:rsid w:val="00B25A9C"/>
    <w:rsid w:val="00B25B1E"/>
    <w:rsid w:val="00B25EEC"/>
    <w:rsid w:val="00B25F7F"/>
    <w:rsid w:val="00B26097"/>
    <w:rsid w:val="00B26D2E"/>
    <w:rsid w:val="00B26D30"/>
    <w:rsid w:val="00B26D85"/>
    <w:rsid w:val="00B26EE9"/>
    <w:rsid w:val="00B270E0"/>
    <w:rsid w:val="00B276DE"/>
    <w:rsid w:val="00B2779A"/>
    <w:rsid w:val="00B27E59"/>
    <w:rsid w:val="00B304F8"/>
    <w:rsid w:val="00B305DA"/>
    <w:rsid w:val="00B305F2"/>
    <w:rsid w:val="00B30679"/>
    <w:rsid w:val="00B30ABD"/>
    <w:rsid w:val="00B30D99"/>
    <w:rsid w:val="00B30E3F"/>
    <w:rsid w:val="00B30EA8"/>
    <w:rsid w:val="00B31015"/>
    <w:rsid w:val="00B31040"/>
    <w:rsid w:val="00B31189"/>
    <w:rsid w:val="00B3157A"/>
    <w:rsid w:val="00B3185F"/>
    <w:rsid w:val="00B31B92"/>
    <w:rsid w:val="00B31B99"/>
    <w:rsid w:val="00B31C00"/>
    <w:rsid w:val="00B32429"/>
    <w:rsid w:val="00B3256B"/>
    <w:rsid w:val="00B32772"/>
    <w:rsid w:val="00B32BE7"/>
    <w:rsid w:val="00B33853"/>
    <w:rsid w:val="00B33D63"/>
    <w:rsid w:val="00B33DB9"/>
    <w:rsid w:val="00B33E25"/>
    <w:rsid w:val="00B33FD5"/>
    <w:rsid w:val="00B33FD6"/>
    <w:rsid w:val="00B340E1"/>
    <w:rsid w:val="00B3427D"/>
    <w:rsid w:val="00B34285"/>
    <w:rsid w:val="00B3464E"/>
    <w:rsid w:val="00B35A5C"/>
    <w:rsid w:val="00B35CA6"/>
    <w:rsid w:val="00B35D9A"/>
    <w:rsid w:val="00B35F72"/>
    <w:rsid w:val="00B37229"/>
    <w:rsid w:val="00B37854"/>
    <w:rsid w:val="00B3794C"/>
    <w:rsid w:val="00B37E2D"/>
    <w:rsid w:val="00B40199"/>
    <w:rsid w:val="00B401CE"/>
    <w:rsid w:val="00B40376"/>
    <w:rsid w:val="00B40838"/>
    <w:rsid w:val="00B40C07"/>
    <w:rsid w:val="00B41140"/>
    <w:rsid w:val="00B412ED"/>
    <w:rsid w:val="00B413DA"/>
    <w:rsid w:val="00B41506"/>
    <w:rsid w:val="00B41740"/>
    <w:rsid w:val="00B41BF9"/>
    <w:rsid w:val="00B41CBB"/>
    <w:rsid w:val="00B41FF9"/>
    <w:rsid w:val="00B42132"/>
    <w:rsid w:val="00B4213C"/>
    <w:rsid w:val="00B422A3"/>
    <w:rsid w:val="00B42377"/>
    <w:rsid w:val="00B425E5"/>
    <w:rsid w:val="00B42762"/>
    <w:rsid w:val="00B429B5"/>
    <w:rsid w:val="00B42E2D"/>
    <w:rsid w:val="00B42E62"/>
    <w:rsid w:val="00B42EF1"/>
    <w:rsid w:val="00B430C1"/>
    <w:rsid w:val="00B435BF"/>
    <w:rsid w:val="00B4382E"/>
    <w:rsid w:val="00B4385F"/>
    <w:rsid w:val="00B43C62"/>
    <w:rsid w:val="00B4430F"/>
    <w:rsid w:val="00B44517"/>
    <w:rsid w:val="00B44644"/>
    <w:rsid w:val="00B447B9"/>
    <w:rsid w:val="00B449BD"/>
    <w:rsid w:val="00B44CA3"/>
    <w:rsid w:val="00B44D12"/>
    <w:rsid w:val="00B44D23"/>
    <w:rsid w:val="00B450BD"/>
    <w:rsid w:val="00B45116"/>
    <w:rsid w:val="00B45876"/>
    <w:rsid w:val="00B45923"/>
    <w:rsid w:val="00B45DD0"/>
    <w:rsid w:val="00B45F67"/>
    <w:rsid w:val="00B4602B"/>
    <w:rsid w:val="00B4616C"/>
    <w:rsid w:val="00B467B2"/>
    <w:rsid w:val="00B47100"/>
    <w:rsid w:val="00B477FC"/>
    <w:rsid w:val="00B47A4E"/>
    <w:rsid w:val="00B47AA5"/>
    <w:rsid w:val="00B47AF3"/>
    <w:rsid w:val="00B47C1C"/>
    <w:rsid w:val="00B50411"/>
    <w:rsid w:val="00B5041A"/>
    <w:rsid w:val="00B504BF"/>
    <w:rsid w:val="00B50552"/>
    <w:rsid w:val="00B50B16"/>
    <w:rsid w:val="00B50BEE"/>
    <w:rsid w:val="00B50C1A"/>
    <w:rsid w:val="00B512EB"/>
    <w:rsid w:val="00B51559"/>
    <w:rsid w:val="00B517A6"/>
    <w:rsid w:val="00B51950"/>
    <w:rsid w:val="00B519C1"/>
    <w:rsid w:val="00B51AFB"/>
    <w:rsid w:val="00B520EC"/>
    <w:rsid w:val="00B52A76"/>
    <w:rsid w:val="00B52B76"/>
    <w:rsid w:val="00B535AC"/>
    <w:rsid w:val="00B5367C"/>
    <w:rsid w:val="00B536BA"/>
    <w:rsid w:val="00B5378A"/>
    <w:rsid w:val="00B54059"/>
    <w:rsid w:val="00B54349"/>
    <w:rsid w:val="00B55180"/>
    <w:rsid w:val="00B556C2"/>
    <w:rsid w:val="00B556FA"/>
    <w:rsid w:val="00B55FAE"/>
    <w:rsid w:val="00B56764"/>
    <w:rsid w:val="00B56AEC"/>
    <w:rsid w:val="00B56F80"/>
    <w:rsid w:val="00B572FA"/>
    <w:rsid w:val="00B5764D"/>
    <w:rsid w:val="00B5767D"/>
    <w:rsid w:val="00B576F6"/>
    <w:rsid w:val="00B57C0B"/>
    <w:rsid w:val="00B57D18"/>
    <w:rsid w:val="00B57E90"/>
    <w:rsid w:val="00B57F7D"/>
    <w:rsid w:val="00B605A2"/>
    <w:rsid w:val="00B610BD"/>
    <w:rsid w:val="00B610DC"/>
    <w:rsid w:val="00B61371"/>
    <w:rsid w:val="00B61397"/>
    <w:rsid w:val="00B620AD"/>
    <w:rsid w:val="00B62836"/>
    <w:rsid w:val="00B62B7A"/>
    <w:rsid w:val="00B62D8E"/>
    <w:rsid w:val="00B62DD2"/>
    <w:rsid w:val="00B62E92"/>
    <w:rsid w:val="00B63058"/>
    <w:rsid w:val="00B63487"/>
    <w:rsid w:val="00B645D7"/>
    <w:rsid w:val="00B6482C"/>
    <w:rsid w:val="00B64EA9"/>
    <w:rsid w:val="00B64F06"/>
    <w:rsid w:val="00B64F75"/>
    <w:rsid w:val="00B65139"/>
    <w:rsid w:val="00B6519E"/>
    <w:rsid w:val="00B65452"/>
    <w:rsid w:val="00B65453"/>
    <w:rsid w:val="00B654BF"/>
    <w:rsid w:val="00B65503"/>
    <w:rsid w:val="00B65656"/>
    <w:rsid w:val="00B65934"/>
    <w:rsid w:val="00B659CE"/>
    <w:rsid w:val="00B65BD2"/>
    <w:rsid w:val="00B65C0F"/>
    <w:rsid w:val="00B66328"/>
    <w:rsid w:val="00B669BD"/>
    <w:rsid w:val="00B66A59"/>
    <w:rsid w:val="00B66E39"/>
    <w:rsid w:val="00B66FAD"/>
    <w:rsid w:val="00B6749D"/>
    <w:rsid w:val="00B67ACF"/>
    <w:rsid w:val="00B67CBC"/>
    <w:rsid w:val="00B67DE3"/>
    <w:rsid w:val="00B7024D"/>
    <w:rsid w:val="00B7062E"/>
    <w:rsid w:val="00B706C5"/>
    <w:rsid w:val="00B7076F"/>
    <w:rsid w:val="00B707D5"/>
    <w:rsid w:val="00B709BA"/>
    <w:rsid w:val="00B70CA5"/>
    <w:rsid w:val="00B71172"/>
    <w:rsid w:val="00B71502"/>
    <w:rsid w:val="00B715ED"/>
    <w:rsid w:val="00B71916"/>
    <w:rsid w:val="00B71966"/>
    <w:rsid w:val="00B71A4D"/>
    <w:rsid w:val="00B71ABA"/>
    <w:rsid w:val="00B71B2B"/>
    <w:rsid w:val="00B71F74"/>
    <w:rsid w:val="00B7235F"/>
    <w:rsid w:val="00B727E3"/>
    <w:rsid w:val="00B72A6A"/>
    <w:rsid w:val="00B730E3"/>
    <w:rsid w:val="00B73111"/>
    <w:rsid w:val="00B73233"/>
    <w:rsid w:val="00B7356C"/>
    <w:rsid w:val="00B73791"/>
    <w:rsid w:val="00B7381A"/>
    <w:rsid w:val="00B73960"/>
    <w:rsid w:val="00B73C73"/>
    <w:rsid w:val="00B73C7B"/>
    <w:rsid w:val="00B7430C"/>
    <w:rsid w:val="00B74863"/>
    <w:rsid w:val="00B74958"/>
    <w:rsid w:val="00B74A46"/>
    <w:rsid w:val="00B74DB9"/>
    <w:rsid w:val="00B74DED"/>
    <w:rsid w:val="00B74EAA"/>
    <w:rsid w:val="00B750E4"/>
    <w:rsid w:val="00B75200"/>
    <w:rsid w:val="00B75247"/>
    <w:rsid w:val="00B75277"/>
    <w:rsid w:val="00B7552D"/>
    <w:rsid w:val="00B75C11"/>
    <w:rsid w:val="00B75CA0"/>
    <w:rsid w:val="00B76C76"/>
    <w:rsid w:val="00B76EC1"/>
    <w:rsid w:val="00B76F9C"/>
    <w:rsid w:val="00B77165"/>
    <w:rsid w:val="00B77557"/>
    <w:rsid w:val="00B77959"/>
    <w:rsid w:val="00B77B98"/>
    <w:rsid w:val="00B77DE1"/>
    <w:rsid w:val="00B77E58"/>
    <w:rsid w:val="00B800ED"/>
    <w:rsid w:val="00B80384"/>
    <w:rsid w:val="00B80AB5"/>
    <w:rsid w:val="00B80D14"/>
    <w:rsid w:val="00B80EE6"/>
    <w:rsid w:val="00B8135D"/>
    <w:rsid w:val="00B81465"/>
    <w:rsid w:val="00B815D1"/>
    <w:rsid w:val="00B819E5"/>
    <w:rsid w:val="00B81A2F"/>
    <w:rsid w:val="00B81ADE"/>
    <w:rsid w:val="00B82B11"/>
    <w:rsid w:val="00B82B2F"/>
    <w:rsid w:val="00B82D01"/>
    <w:rsid w:val="00B83323"/>
    <w:rsid w:val="00B83336"/>
    <w:rsid w:val="00B834A9"/>
    <w:rsid w:val="00B83863"/>
    <w:rsid w:val="00B83C75"/>
    <w:rsid w:val="00B83E6F"/>
    <w:rsid w:val="00B83F7C"/>
    <w:rsid w:val="00B84073"/>
    <w:rsid w:val="00B841E7"/>
    <w:rsid w:val="00B84700"/>
    <w:rsid w:val="00B84763"/>
    <w:rsid w:val="00B8478A"/>
    <w:rsid w:val="00B84888"/>
    <w:rsid w:val="00B849BB"/>
    <w:rsid w:val="00B84EFF"/>
    <w:rsid w:val="00B84F7E"/>
    <w:rsid w:val="00B8515E"/>
    <w:rsid w:val="00B85228"/>
    <w:rsid w:val="00B8546F"/>
    <w:rsid w:val="00B85962"/>
    <w:rsid w:val="00B85985"/>
    <w:rsid w:val="00B85C2F"/>
    <w:rsid w:val="00B85D57"/>
    <w:rsid w:val="00B85E04"/>
    <w:rsid w:val="00B85ED7"/>
    <w:rsid w:val="00B86064"/>
    <w:rsid w:val="00B861AA"/>
    <w:rsid w:val="00B86357"/>
    <w:rsid w:val="00B863CB"/>
    <w:rsid w:val="00B867EC"/>
    <w:rsid w:val="00B86D5C"/>
    <w:rsid w:val="00B86FC4"/>
    <w:rsid w:val="00B878C6"/>
    <w:rsid w:val="00B900B4"/>
    <w:rsid w:val="00B901DC"/>
    <w:rsid w:val="00B9075A"/>
    <w:rsid w:val="00B90C83"/>
    <w:rsid w:val="00B91219"/>
    <w:rsid w:val="00B91741"/>
    <w:rsid w:val="00B91A64"/>
    <w:rsid w:val="00B91CD8"/>
    <w:rsid w:val="00B91D2D"/>
    <w:rsid w:val="00B920D8"/>
    <w:rsid w:val="00B9251F"/>
    <w:rsid w:val="00B9289B"/>
    <w:rsid w:val="00B92DB7"/>
    <w:rsid w:val="00B92E30"/>
    <w:rsid w:val="00B93055"/>
    <w:rsid w:val="00B93201"/>
    <w:rsid w:val="00B935A8"/>
    <w:rsid w:val="00B93881"/>
    <w:rsid w:val="00B93C23"/>
    <w:rsid w:val="00B93FE7"/>
    <w:rsid w:val="00B94541"/>
    <w:rsid w:val="00B9469E"/>
    <w:rsid w:val="00B94AE3"/>
    <w:rsid w:val="00B94EC6"/>
    <w:rsid w:val="00B955C1"/>
    <w:rsid w:val="00B95654"/>
    <w:rsid w:val="00B95D62"/>
    <w:rsid w:val="00B961A1"/>
    <w:rsid w:val="00B9620C"/>
    <w:rsid w:val="00B962B6"/>
    <w:rsid w:val="00B96431"/>
    <w:rsid w:val="00B96C90"/>
    <w:rsid w:val="00B96D5C"/>
    <w:rsid w:val="00B96E2F"/>
    <w:rsid w:val="00B970F3"/>
    <w:rsid w:val="00B9726B"/>
    <w:rsid w:val="00B97378"/>
    <w:rsid w:val="00B9744C"/>
    <w:rsid w:val="00B9772E"/>
    <w:rsid w:val="00B977E3"/>
    <w:rsid w:val="00B9787F"/>
    <w:rsid w:val="00B97FC0"/>
    <w:rsid w:val="00BA0629"/>
    <w:rsid w:val="00BA0ACC"/>
    <w:rsid w:val="00BA0B9E"/>
    <w:rsid w:val="00BA11A7"/>
    <w:rsid w:val="00BA1406"/>
    <w:rsid w:val="00BA15CD"/>
    <w:rsid w:val="00BA161E"/>
    <w:rsid w:val="00BA164C"/>
    <w:rsid w:val="00BA1994"/>
    <w:rsid w:val="00BA1D35"/>
    <w:rsid w:val="00BA2098"/>
    <w:rsid w:val="00BA2111"/>
    <w:rsid w:val="00BA2221"/>
    <w:rsid w:val="00BA2264"/>
    <w:rsid w:val="00BA271D"/>
    <w:rsid w:val="00BA31EE"/>
    <w:rsid w:val="00BA37D0"/>
    <w:rsid w:val="00BA3835"/>
    <w:rsid w:val="00BA38A9"/>
    <w:rsid w:val="00BA3DD4"/>
    <w:rsid w:val="00BA3E07"/>
    <w:rsid w:val="00BA40B3"/>
    <w:rsid w:val="00BA43CD"/>
    <w:rsid w:val="00BA4B7D"/>
    <w:rsid w:val="00BA4BAC"/>
    <w:rsid w:val="00BA4C66"/>
    <w:rsid w:val="00BA518F"/>
    <w:rsid w:val="00BA54EB"/>
    <w:rsid w:val="00BA58CA"/>
    <w:rsid w:val="00BA5AA9"/>
    <w:rsid w:val="00BA5D31"/>
    <w:rsid w:val="00BA5EC5"/>
    <w:rsid w:val="00BA5EED"/>
    <w:rsid w:val="00BA63F4"/>
    <w:rsid w:val="00BA6559"/>
    <w:rsid w:val="00BA673A"/>
    <w:rsid w:val="00BA677D"/>
    <w:rsid w:val="00BA7C03"/>
    <w:rsid w:val="00BA7EC2"/>
    <w:rsid w:val="00BB0092"/>
    <w:rsid w:val="00BB01B5"/>
    <w:rsid w:val="00BB02E7"/>
    <w:rsid w:val="00BB0335"/>
    <w:rsid w:val="00BB095C"/>
    <w:rsid w:val="00BB0E69"/>
    <w:rsid w:val="00BB11C7"/>
    <w:rsid w:val="00BB1366"/>
    <w:rsid w:val="00BB1C82"/>
    <w:rsid w:val="00BB1CFC"/>
    <w:rsid w:val="00BB222D"/>
    <w:rsid w:val="00BB244B"/>
    <w:rsid w:val="00BB2939"/>
    <w:rsid w:val="00BB295A"/>
    <w:rsid w:val="00BB2D95"/>
    <w:rsid w:val="00BB2EAB"/>
    <w:rsid w:val="00BB30AC"/>
    <w:rsid w:val="00BB368A"/>
    <w:rsid w:val="00BB3A1E"/>
    <w:rsid w:val="00BB3B54"/>
    <w:rsid w:val="00BB3C6A"/>
    <w:rsid w:val="00BB3EEB"/>
    <w:rsid w:val="00BB4205"/>
    <w:rsid w:val="00BB448F"/>
    <w:rsid w:val="00BB481C"/>
    <w:rsid w:val="00BB4B41"/>
    <w:rsid w:val="00BB521F"/>
    <w:rsid w:val="00BB657F"/>
    <w:rsid w:val="00BB65F3"/>
    <w:rsid w:val="00BB664B"/>
    <w:rsid w:val="00BB6882"/>
    <w:rsid w:val="00BB6C5E"/>
    <w:rsid w:val="00BB712F"/>
    <w:rsid w:val="00BB73C5"/>
    <w:rsid w:val="00BB7AF8"/>
    <w:rsid w:val="00BC0081"/>
    <w:rsid w:val="00BC0656"/>
    <w:rsid w:val="00BC0769"/>
    <w:rsid w:val="00BC0A82"/>
    <w:rsid w:val="00BC0CF7"/>
    <w:rsid w:val="00BC0D93"/>
    <w:rsid w:val="00BC1017"/>
    <w:rsid w:val="00BC1849"/>
    <w:rsid w:val="00BC189C"/>
    <w:rsid w:val="00BC1AA7"/>
    <w:rsid w:val="00BC1F16"/>
    <w:rsid w:val="00BC2117"/>
    <w:rsid w:val="00BC2237"/>
    <w:rsid w:val="00BC2254"/>
    <w:rsid w:val="00BC2446"/>
    <w:rsid w:val="00BC29B5"/>
    <w:rsid w:val="00BC2B32"/>
    <w:rsid w:val="00BC2CC1"/>
    <w:rsid w:val="00BC3179"/>
    <w:rsid w:val="00BC3BB7"/>
    <w:rsid w:val="00BC3ED2"/>
    <w:rsid w:val="00BC3F57"/>
    <w:rsid w:val="00BC414A"/>
    <w:rsid w:val="00BC46AC"/>
    <w:rsid w:val="00BC48A6"/>
    <w:rsid w:val="00BC49BA"/>
    <w:rsid w:val="00BC5A41"/>
    <w:rsid w:val="00BC5BA4"/>
    <w:rsid w:val="00BC6033"/>
    <w:rsid w:val="00BC60AD"/>
    <w:rsid w:val="00BC6387"/>
    <w:rsid w:val="00BC6568"/>
    <w:rsid w:val="00BC6B9A"/>
    <w:rsid w:val="00BC72D5"/>
    <w:rsid w:val="00BC761C"/>
    <w:rsid w:val="00BC7816"/>
    <w:rsid w:val="00BD035F"/>
    <w:rsid w:val="00BD0470"/>
    <w:rsid w:val="00BD07DE"/>
    <w:rsid w:val="00BD090A"/>
    <w:rsid w:val="00BD0DD8"/>
    <w:rsid w:val="00BD0DEE"/>
    <w:rsid w:val="00BD10F4"/>
    <w:rsid w:val="00BD1AC0"/>
    <w:rsid w:val="00BD1C78"/>
    <w:rsid w:val="00BD1CE1"/>
    <w:rsid w:val="00BD1D47"/>
    <w:rsid w:val="00BD21AE"/>
    <w:rsid w:val="00BD21C8"/>
    <w:rsid w:val="00BD27AD"/>
    <w:rsid w:val="00BD2846"/>
    <w:rsid w:val="00BD28BB"/>
    <w:rsid w:val="00BD2AF8"/>
    <w:rsid w:val="00BD2CB1"/>
    <w:rsid w:val="00BD2E11"/>
    <w:rsid w:val="00BD2EE6"/>
    <w:rsid w:val="00BD3083"/>
    <w:rsid w:val="00BD3E9E"/>
    <w:rsid w:val="00BD3F80"/>
    <w:rsid w:val="00BD4558"/>
    <w:rsid w:val="00BD4ACD"/>
    <w:rsid w:val="00BD4CA5"/>
    <w:rsid w:val="00BD4CBE"/>
    <w:rsid w:val="00BD4FDC"/>
    <w:rsid w:val="00BD54CC"/>
    <w:rsid w:val="00BD55DA"/>
    <w:rsid w:val="00BD5B77"/>
    <w:rsid w:val="00BD5DA9"/>
    <w:rsid w:val="00BD5DAB"/>
    <w:rsid w:val="00BD62EF"/>
    <w:rsid w:val="00BD6368"/>
    <w:rsid w:val="00BD6557"/>
    <w:rsid w:val="00BD6649"/>
    <w:rsid w:val="00BD6950"/>
    <w:rsid w:val="00BD6FF6"/>
    <w:rsid w:val="00BD70A2"/>
    <w:rsid w:val="00BD711D"/>
    <w:rsid w:val="00BD73D6"/>
    <w:rsid w:val="00BD7439"/>
    <w:rsid w:val="00BD7943"/>
    <w:rsid w:val="00BD7D50"/>
    <w:rsid w:val="00BE0970"/>
    <w:rsid w:val="00BE0A8A"/>
    <w:rsid w:val="00BE0C5F"/>
    <w:rsid w:val="00BE1175"/>
    <w:rsid w:val="00BE1498"/>
    <w:rsid w:val="00BE15AB"/>
    <w:rsid w:val="00BE1BAB"/>
    <w:rsid w:val="00BE1CCC"/>
    <w:rsid w:val="00BE1D3C"/>
    <w:rsid w:val="00BE2100"/>
    <w:rsid w:val="00BE2149"/>
    <w:rsid w:val="00BE2423"/>
    <w:rsid w:val="00BE2F7B"/>
    <w:rsid w:val="00BE32C6"/>
    <w:rsid w:val="00BE3C8A"/>
    <w:rsid w:val="00BE3DA1"/>
    <w:rsid w:val="00BE3F10"/>
    <w:rsid w:val="00BE3F8D"/>
    <w:rsid w:val="00BE3FF1"/>
    <w:rsid w:val="00BE43DB"/>
    <w:rsid w:val="00BE477F"/>
    <w:rsid w:val="00BE4AB1"/>
    <w:rsid w:val="00BE4CAD"/>
    <w:rsid w:val="00BE59E0"/>
    <w:rsid w:val="00BE6158"/>
    <w:rsid w:val="00BE6258"/>
    <w:rsid w:val="00BE67D1"/>
    <w:rsid w:val="00BE686C"/>
    <w:rsid w:val="00BE69CB"/>
    <w:rsid w:val="00BE6BF5"/>
    <w:rsid w:val="00BE6D6C"/>
    <w:rsid w:val="00BE74E8"/>
    <w:rsid w:val="00BE7509"/>
    <w:rsid w:val="00BE767F"/>
    <w:rsid w:val="00BE789F"/>
    <w:rsid w:val="00BE7B93"/>
    <w:rsid w:val="00BF052B"/>
    <w:rsid w:val="00BF0E8A"/>
    <w:rsid w:val="00BF1146"/>
    <w:rsid w:val="00BF14D9"/>
    <w:rsid w:val="00BF1893"/>
    <w:rsid w:val="00BF1918"/>
    <w:rsid w:val="00BF1B3A"/>
    <w:rsid w:val="00BF210C"/>
    <w:rsid w:val="00BF22FA"/>
    <w:rsid w:val="00BF23AE"/>
    <w:rsid w:val="00BF25F9"/>
    <w:rsid w:val="00BF2731"/>
    <w:rsid w:val="00BF278A"/>
    <w:rsid w:val="00BF29E6"/>
    <w:rsid w:val="00BF2F4E"/>
    <w:rsid w:val="00BF3104"/>
    <w:rsid w:val="00BF32D5"/>
    <w:rsid w:val="00BF32E7"/>
    <w:rsid w:val="00BF358E"/>
    <w:rsid w:val="00BF3625"/>
    <w:rsid w:val="00BF369D"/>
    <w:rsid w:val="00BF3756"/>
    <w:rsid w:val="00BF3FC9"/>
    <w:rsid w:val="00BF4251"/>
    <w:rsid w:val="00BF45A4"/>
    <w:rsid w:val="00BF478B"/>
    <w:rsid w:val="00BF4C17"/>
    <w:rsid w:val="00BF4C89"/>
    <w:rsid w:val="00BF4D5B"/>
    <w:rsid w:val="00BF5055"/>
    <w:rsid w:val="00BF5A6D"/>
    <w:rsid w:val="00BF5C22"/>
    <w:rsid w:val="00BF5E64"/>
    <w:rsid w:val="00BF6125"/>
    <w:rsid w:val="00BF6363"/>
    <w:rsid w:val="00BF64C3"/>
    <w:rsid w:val="00BF6AB3"/>
    <w:rsid w:val="00BF75D3"/>
    <w:rsid w:val="00BF77D8"/>
    <w:rsid w:val="00BF793D"/>
    <w:rsid w:val="00BF7B32"/>
    <w:rsid w:val="00BF7C6F"/>
    <w:rsid w:val="00C0043D"/>
    <w:rsid w:val="00C0078A"/>
    <w:rsid w:val="00C00800"/>
    <w:rsid w:val="00C00816"/>
    <w:rsid w:val="00C00B6D"/>
    <w:rsid w:val="00C00EB3"/>
    <w:rsid w:val="00C00FAF"/>
    <w:rsid w:val="00C0169B"/>
    <w:rsid w:val="00C0170F"/>
    <w:rsid w:val="00C01A9B"/>
    <w:rsid w:val="00C01B77"/>
    <w:rsid w:val="00C01D5E"/>
    <w:rsid w:val="00C01E0C"/>
    <w:rsid w:val="00C0217F"/>
    <w:rsid w:val="00C0249D"/>
    <w:rsid w:val="00C02848"/>
    <w:rsid w:val="00C02A6B"/>
    <w:rsid w:val="00C02B41"/>
    <w:rsid w:val="00C03299"/>
    <w:rsid w:val="00C0342A"/>
    <w:rsid w:val="00C03503"/>
    <w:rsid w:val="00C037F2"/>
    <w:rsid w:val="00C03B75"/>
    <w:rsid w:val="00C03D29"/>
    <w:rsid w:val="00C03D55"/>
    <w:rsid w:val="00C03F6D"/>
    <w:rsid w:val="00C04258"/>
    <w:rsid w:val="00C0483F"/>
    <w:rsid w:val="00C04E15"/>
    <w:rsid w:val="00C051FF"/>
    <w:rsid w:val="00C053B0"/>
    <w:rsid w:val="00C0547C"/>
    <w:rsid w:val="00C059E5"/>
    <w:rsid w:val="00C061E3"/>
    <w:rsid w:val="00C06237"/>
    <w:rsid w:val="00C06C01"/>
    <w:rsid w:val="00C06EC4"/>
    <w:rsid w:val="00C0709D"/>
    <w:rsid w:val="00C071C8"/>
    <w:rsid w:val="00C07B40"/>
    <w:rsid w:val="00C07C63"/>
    <w:rsid w:val="00C07C7B"/>
    <w:rsid w:val="00C10005"/>
    <w:rsid w:val="00C10175"/>
    <w:rsid w:val="00C105A0"/>
    <w:rsid w:val="00C10D3C"/>
    <w:rsid w:val="00C11376"/>
    <w:rsid w:val="00C1138C"/>
    <w:rsid w:val="00C11630"/>
    <w:rsid w:val="00C11819"/>
    <w:rsid w:val="00C1183D"/>
    <w:rsid w:val="00C118AB"/>
    <w:rsid w:val="00C11971"/>
    <w:rsid w:val="00C11BD2"/>
    <w:rsid w:val="00C128EB"/>
    <w:rsid w:val="00C12C37"/>
    <w:rsid w:val="00C12D46"/>
    <w:rsid w:val="00C12E23"/>
    <w:rsid w:val="00C13704"/>
    <w:rsid w:val="00C1376C"/>
    <w:rsid w:val="00C13868"/>
    <w:rsid w:val="00C13B33"/>
    <w:rsid w:val="00C13BBE"/>
    <w:rsid w:val="00C13D7F"/>
    <w:rsid w:val="00C142F1"/>
    <w:rsid w:val="00C1459E"/>
    <w:rsid w:val="00C14702"/>
    <w:rsid w:val="00C149AA"/>
    <w:rsid w:val="00C14AFD"/>
    <w:rsid w:val="00C14B23"/>
    <w:rsid w:val="00C14C2E"/>
    <w:rsid w:val="00C1505B"/>
    <w:rsid w:val="00C15117"/>
    <w:rsid w:val="00C152F7"/>
    <w:rsid w:val="00C15403"/>
    <w:rsid w:val="00C15667"/>
    <w:rsid w:val="00C15B05"/>
    <w:rsid w:val="00C15BC4"/>
    <w:rsid w:val="00C16269"/>
    <w:rsid w:val="00C16446"/>
    <w:rsid w:val="00C1658D"/>
    <w:rsid w:val="00C1671C"/>
    <w:rsid w:val="00C1678D"/>
    <w:rsid w:val="00C168AC"/>
    <w:rsid w:val="00C16C49"/>
    <w:rsid w:val="00C170AE"/>
    <w:rsid w:val="00C174CD"/>
    <w:rsid w:val="00C1759C"/>
    <w:rsid w:val="00C1781F"/>
    <w:rsid w:val="00C179DA"/>
    <w:rsid w:val="00C20015"/>
    <w:rsid w:val="00C20183"/>
    <w:rsid w:val="00C204D1"/>
    <w:rsid w:val="00C20783"/>
    <w:rsid w:val="00C209D0"/>
    <w:rsid w:val="00C210F6"/>
    <w:rsid w:val="00C2186A"/>
    <w:rsid w:val="00C21FC1"/>
    <w:rsid w:val="00C21FE7"/>
    <w:rsid w:val="00C22003"/>
    <w:rsid w:val="00C224E5"/>
    <w:rsid w:val="00C22833"/>
    <w:rsid w:val="00C2299E"/>
    <w:rsid w:val="00C22A62"/>
    <w:rsid w:val="00C22AA4"/>
    <w:rsid w:val="00C23127"/>
    <w:rsid w:val="00C231D3"/>
    <w:rsid w:val="00C23337"/>
    <w:rsid w:val="00C23B9E"/>
    <w:rsid w:val="00C23F8D"/>
    <w:rsid w:val="00C24289"/>
    <w:rsid w:val="00C2490F"/>
    <w:rsid w:val="00C250BA"/>
    <w:rsid w:val="00C25E4F"/>
    <w:rsid w:val="00C260EA"/>
    <w:rsid w:val="00C26419"/>
    <w:rsid w:val="00C264F3"/>
    <w:rsid w:val="00C2657C"/>
    <w:rsid w:val="00C26689"/>
    <w:rsid w:val="00C26836"/>
    <w:rsid w:val="00C26A63"/>
    <w:rsid w:val="00C26B1B"/>
    <w:rsid w:val="00C27090"/>
    <w:rsid w:val="00C270C8"/>
    <w:rsid w:val="00C27495"/>
    <w:rsid w:val="00C27560"/>
    <w:rsid w:val="00C27824"/>
    <w:rsid w:val="00C30657"/>
    <w:rsid w:val="00C3078C"/>
    <w:rsid w:val="00C30A30"/>
    <w:rsid w:val="00C30FED"/>
    <w:rsid w:val="00C310EE"/>
    <w:rsid w:val="00C31419"/>
    <w:rsid w:val="00C31531"/>
    <w:rsid w:val="00C3170D"/>
    <w:rsid w:val="00C31818"/>
    <w:rsid w:val="00C31A91"/>
    <w:rsid w:val="00C31BF3"/>
    <w:rsid w:val="00C3292E"/>
    <w:rsid w:val="00C32B60"/>
    <w:rsid w:val="00C32DE6"/>
    <w:rsid w:val="00C32FC6"/>
    <w:rsid w:val="00C33095"/>
    <w:rsid w:val="00C33613"/>
    <w:rsid w:val="00C3397D"/>
    <w:rsid w:val="00C33A16"/>
    <w:rsid w:val="00C33A2D"/>
    <w:rsid w:val="00C33B0E"/>
    <w:rsid w:val="00C33B20"/>
    <w:rsid w:val="00C33B71"/>
    <w:rsid w:val="00C33CE5"/>
    <w:rsid w:val="00C3424C"/>
    <w:rsid w:val="00C3441B"/>
    <w:rsid w:val="00C34B36"/>
    <w:rsid w:val="00C34DCF"/>
    <w:rsid w:val="00C34EC6"/>
    <w:rsid w:val="00C3575B"/>
    <w:rsid w:val="00C35846"/>
    <w:rsid w:val="00C3599F"/>
    <w:rsid w:val="00C35AED"/>
    <w:rsid w:val="00C35AEE"/>
    <w:rsid w:val="00C35DF0"/>
    <w:rsid w:val="00C36A15"/>
    <w:rsid w:val="00C374BD"/>
    <w:rsid w:val="00C37868"/>
    <w:rsid w:val="00C37B31"/>
    <w:rsid w:val="00C37F43"/>
    <w:rsid w:val="00C40753"/>
    <w:rsid w:val="00C40928"/>
    <w:rsid w:val="00C40BE3"/>
    <w:rsid w:val="00C40D65"/>
    <w:rsid w:val="00C40E0D"/>
    <w:rsid w:val="00C4125E"/>
    <w:rsid w:val="00C4133D"/>
    <w:rsid w:val="00C4144E"/>
    <w:rsid w:val="00C414AE"/>
    <w:rsid w:val="00C41755"/>
    <w:rsid w:val="00C41CE5"/>
    <w:rsid w:val="00C41F1F"/>
    <w:rsid w:val="00C42207"/>
    <w:rsid w:val="00C4226D"/>
    <w:rsid w:val="00C424FA"/>
    <w:rsid w:val="00C425AD"/>
    <w:rsid w:val="00C42629"/>
    <w:rsid w:val="00C42983"/>
    <w:rsid w:val="00C429CC"/>
    <w:rsid w:val="00C42BEA"/>
    <w:rsid w:val="00C42C07"/>
    <w:rsid w:val="00C42C28"/>
    <w:rsid w:val="00C43616"/>
    <w:rsid w:val="00C436CB"/>
    <w:rsid w:val="00C438AD"/>
    <w:rsid w:val="00C43D48"/>
    <w:rsid w:val="00C43E15"/>
    <w:rsid w:val="00C43F5E"/>
    <w:rsid w:val="00C44168"/>
    <w:rsid w:val="00C441CA"/>
    <w:rsid w:val="00C441D4"/>
    <w:rsid w:val="00C4428D"/>
    <w:rsid w:val="00C442E2"/>
    <w:rsid w:val="00C44494"/>
    <w:rsid w:val="00C446BC"/>
    <w:rsid w:val="00C44744"/>
    <w:rsid w:val="00C4474E"/>
    <w:rsid w:val="00C448ED"/>
    <w:rsid w:val="00C44C4E"/>
    <w:rsid w:val="00C44CD7"/>
    <w:rsid w:val="00C45275"/>
    <w:rsid w:val="00C459CC"/>
    <w:rsid w:val="00C45AB4"/>
    <w:rsid w:val="00C46249"/>
    <w:rsid w:val="00C46349"/>
    <w:rsid w:val="00C46690"/>
    <w:rsid w:val="00C46982"/>
    <w:rsid w:val="00C471CC"/>
    <w:rsid w:val="00C471E7"/>
    <w:rsid w:val="00C47595"/>
    <w:rsid w:val="00C477D8"/>
    <w:rsid w:val="00C50175"/>
    <w:rsid w:val="00C501A7"/>
    <w:rsid w:val="00C50245"/>
    <w:rsid w:val="00C506EF"/>
    <w:rsid w:val="00C507DA"/>
    <w:rsid w:val="00C50B5B"/>
    <w:rsid w:val="00C51006"/>
    <w:rsid w:val="00C523C0"/>
    <w:rsid w:val="00C524AD"/>
    <w:rsid w:val="00C52643"/>
    <w:rsid w:val="00C5272B"/>
    <w:rsid w:val="00C52E8E"/>
    <w:rsid w:val="00C52FDB"/>
    <w:rsid w:val="00C5340B"/>
    <w:rsid w:val="00C53483"/>
    <w:rsid w:val="00C535FF"/>
    <w:rsid w:val="00C5383E"/>
    <w:rsid w:val="00C53E42"/>
    <w:rsid w:val="00C53E85"/>
    <w:rsid w:val="00C53FB4"/>
    <w:rsid w:val="00C5401E"/>
    <w:rsid w:val="00C543AA"/>
    <w:rsid w:val="00C543F1"/>
    <w:rsid w:val="00C5450F"/>
    <w:rsid w:val="00C54A2C"/>
    <w:rsid w:val="00C54BB1"/>
    <w:rsid w:val="00C54D4B"/>
    <w:rsid w:val="00C54F44"/>
    <w:rsid w:val="00C55A32"/>
    <w:rsid w:val="00C55BC1"/>
    <w:rsid w:val="00C55ECC"/>
    <w:rsid w:val="00C579DA"/>
    <w:rsid w:val="00C60390"/>
    <w:rsid w:val="00C60A05"/>
    <w:rsid w:val="00C60BCF"/>
    <w:rsid w:val="00C60E45"/>
    <w:rsid w:val="00C610E3"/>
    <w:rsid w:val="00C612CE"/>
    <w:rsid w:val="00C616CB"/>
    <w:rsid w:val="00C6172C"/>
    <w:rsid w:val="00C617F8"/>
    <w:rsid w:val="00C62069"/>
    <w:rsid w:val="00C6218C"/>
    <w:rsid w:val="00C6238D"/>
    <w:rsid w:val="00C62754"/>
    <w:rsid w:val="00C628D4"/>
    <w:rsid w:val="00C628FC"/>
    <w:rsid w:val="00C62D8C"/>
    <w:rsid w:val="00C632AF"/>
    <w:rsid w:val="00C63496"/>
    <w:rsid w:val="00C636D6"/>
    <w:rsid w:val="00C63C52"/>
    <w:rsid w:val="00C63E7E"/>
    <w:rsid w:val="00C6408B"/>
    <w:rsid w:val="00C6461C"/>
    <w:rsid w:val="00C64A4B"/>
    <w:rsid w:val="00C65130"/>
    <w:rsid w:val="00C651C1"/>
    <w:rsid w:val="00C6523F"/>
    <w:rsid w:val="00C65355"/>
    <w:rsid w:val="00C65657"/>
    <w:rsid w:val="00C658AD"/>
    <w:rsid w:val="00C6596B"/>
    <w:rsid w:val="00C65E54"/>
    <w:rsid w:val="00C65E5B"/>
    <w:rsid w:val="00C662B5"/>
    <w:rsid w:val="00C66458"/>
    <w:rsid w:val="00C6647B"/>
    <w:rsid w:val="00C66A48"/>
    <w:rsid w:val="00C6750C"/>
    <w:rsid w:val="00C67CB6"/>
    <w:rsid w:val="00C67E4D"/>
    <w:rsid w:val="00C70165"/>
    <w:rsid w:val="00C70BE6"/>
    <w:rsid w:val="00C70E32"/>
    <w:rsid w:val="00C712C8"/>
    <w:rsid w:val="00C71351"/>
    <w:rsid w:val="00C714FB"/>
    <w:rsid w:val="00C719DA"/>
    <w:rsid w:val="00C71CAB"/>
    <w:rsid w:val="00C71CBB"/>
    <w:rsid w:val="00C71CCC"/>
    <w:rsid w:val="00C71E78"/>
    <w:rsid w:val="00C71EA3"/>
    <w:rsid w:val="00C720B9"/>
    <w:rsid w:val="00C721A5"/>
    <w:rsid w:val="00C72871"/>
    <w:rsid w:val="00C72E12"/>
    <w:rsid w:val="00C730B9"/>
    <w:rsid w:val="00C732EC"/>
    <w:rsid w:val="00C73762"/>
    <w:rsid w:val="00C73B06"/>
    <w:rsid w:val="00C73D8E"/>
    <w:rsid w:val="00C73E6E"/>
    <w:rsid w:val="00C74290"/>
    <w:rsid w:val="00C742A8"/>
    <w:rsid w:val="00C74340"/>
    <w:rsid w:val="00C74776"/>
    <w:rsid w:val="00C7484A"/>
    <w:rsid w:val="00C748F7"/>
    <w:rsid w:val="00C75075"/>
    <w:rsid w:val="00C752AE"/>
    <w:rsid w:val="00C756EA"/>
    <w:rsid w:val="00C75BEF"/>
    <w:rsid w:val="00C761A5"/>
    <w:rsid w:val="00C7622B"/>
    <w:rsid w:val="00C762EB"/>
    <w:rsid w:val="00C763B3"/>
    <w:rsid w:val="00C767BD"/>
    <w:rsid w:val="00C76ACA"/>
    <w:rsid w:val="00C76B8F"/>
    <w:rsid w:val="00C76C5C"/>
    <w:rsid w:val="00C76D5F"/>
    <w:rsid w:val="00C76EC7"/>
    <w:rsid w:val="00C76F4A"/>
    <w:rsid w:val="00C77511"/>
    <w:rsid w:val="00C77533"/>
    <w:rsid w:val="00C77AFF"/>
    <w:rsid w:val="00C77C39"/>
    <w:rsid w:val="00C77DAF"/>
    <w:rsid w:val="00C80504"/>
    <w:rsid w:val="00C81132"/>
    <w:rsid w:val="00C8121E"/>
    <w:rsid w:val="00C81351"/>
    <w:rsid w:val="00C81613"/>
    <w:rsid w:val="00C816E0"/>
    <w:rsid w:val="00C818FD"/>
    <w:rsid w:val="00C81962"/>
    <w:rsid w:val="00C81A68"/>
    <w:rsid w:val="00C81AE5"/>
    <w:rsid w:val="00C81CB2"/>
    <w:rsid w:val="00C82069"/>
    <w:rsid w:val="00C82138"/>
    <w:rsid w:val="00C825D0"/>
    <w:rsid w:val="00C832C2"/>
    <w:rsid w:val="00C834B4"/>
    <w:rsid w:val="00C8375A"/>
    <w:rsid w:val="00C838B8"/>
    <w:rsid w:val="00C83ABA"/>
    <w:rsid w:val="00C83DBC"/>
    <w:rsid w:val="00C83EB0"/>
    <w:rsid w:val="00C841E7"/>
    <w:rsid w:val="00C84541"/>
    <w:rsid w:val="00C84C13"/>
    <w:rsid w:val="00C84D48"/>
    <w:rsid w:val="00C84D9A"/>
    <w:rsid w:val="00C84FD1"/>
    <w:rsid w:val="00C85216"/>
    <w:rsid w:val="00C8592F"/>
    <w:rsid w:val="00C8593D"/>
    <w:rsid w:val="00C85B22"/>
    <w:rsid w:val="00C85B4E"/>
    <w:rsid w:val="00C85DC0"/>
    <w:rsid w:val="00C86091"/>
    <w:rsid w:val="00C8614C"/>
    <w:rsid w:val="00C8671D"/>
    <w:rsid w:val="00C869E6"/>
    <w:rsid w:val="00C87124"/>
    <w:rsid w:val="00C8736B"/>
    <w:rsid w:val="00C8750A"/>
    <w:rsid w:val="00C8796C"/>
    <w:rsid w:val="00C9072F"/>
    <w:rsid w:val="00C9074F"/>
    <w:rsid w:val="00C907CF"/>
    <w:rsid w:val="00C90DA8"/>
    <w:rsid w:val="00C91472"/>
    <w:rsid w:val="00C915F1"/>
    <w:rsid w:val="00C91F24"/>
    <w:rsid w:val="00C9217A"/>
    <w:rsid w:val="00C925A1"/>
    <w:rsid w:val="00C92647"/>
    <w:rsid w:val="00C935B0"/>
    <w:rsid w:val="00C93F2A"/>
    <w:rsid w:val="00C94152"/>
    <w:rsid w:val="00C941DC"/>
    <w:rsid w:val="00C942DC"/>
    <w:rsid w:val="00C944F7"/>
    <w:rsid w:val="00C94A0F"/>
    <w:rsid w:val="00C94A4F"/>
    <w:rsid w:val="00C94BDA"/>
    <w:rsid w:val="00C94E26"/>
    <w:rsid w:val="00C9514A"/>
    <w:rsid w:val="00C951E8"/>
    <w:rsid w:val="00C953BA"/>
    <w:rsid w:val="00C957D4"/>
    <w:rsid w:val="00C95965"/>
    <w:rsid w:val="00C9596F"/>
    <w:rsid w:val="00C95A10"/>
    <w:rsid w:val="00C95EA9"/>
    <w:rsid w:val="00C95F69"/>
    <w:rsid w:val="00C95F8A"/>
    <w:rsid w:val="00C961BD"/>
    <w:rsid w:val="00C963E5"/>
    <w:rsid w:val="00C96425"/>
    <w:rsid w:val="00C9693F"/>
    <w:rsid w:val="00C96A15"/>
    <w:rsid w:val="00C96F10"/>
    <w:rsid w:val="00C97B71"/>
    <w:rsid w:val="00C97D6D"/>
    <w:rsid w:val="00C97E5D"/>
    <w:rsid w:val="00CA0093"/>
    <w:rsid w:val="00CA175F"/>
    <w:rsid w:val="00CA19DC"/>
    <w:rsid w:val="00CA1B5C"/>
    <w:rsid w:val="00CA1E1D"/>
    <w:rsid w:val="00CA2021"/>
    <w:rsid w:val="00CA211F"/>
    <w:rsid w:val="00CA230E"/>
    <w:rsid w:val="00CA2582"/>
    <w:rsid w:val="00CA290D"/>
    <w:rsid w:val="00CA296B"/>
    <w:rsid w:val="00CA2B1E"/>
    <w:rsid w:val="00CA2C02"/>
    <w:rsid w:val="00CA2D46"/>
    <w:rsid w:val="00CA32A8"/>
    <w:rsid w:val="00CA34DC"/>
    <w:rsid w:val="00CA36E2"/>
    <w:rsid w:val="00CA372F"/>
    <w:rsid w:val="00CA37D0"/>
    <w:rsid w:val="00CA37EA"/>
    <w:rsid w:val="00CA3829"/>
    <w:rsid w:val="00CA3991"/>
    <w:rsid w:val="00CA39BC"/>
    <w:rsid w:val="00CA413B"/>
    <w:rsid w:val="00CA42A9"/>
    <w:rsid w:val="00CA4A96"/>
    <w:rsid w:val="00CA4BDD"/>
    <w:rsid w:val="00CA4BFA"/>
    <w:rsid w:val="00CA4CEB"/>
    <w:rsid w:val="00CA4D33"/>
    <w:rsid w:val="00CA4D5A"/>
    <w:rsid w:val="00CA50E9"/>
    <w:rsid w:val="00CA561B"/>
    <w:rsid w:val="00CA5C8D"/>
    <w:rsid w:val="00CA611E"/>
    <w:rsid w:val="00CA61C0"/>
    <w:rsid w:val="00CA62B8"/>
    <w:rsid w:val="00CA6696"/>
    <w:rsid w:val="00CA69D5"/>
    <w:rsid w:val="00CA6D8F"/>
    <w:rsid w:val="00CA6E1B"/>
    <w:rsid w:val="00CA7D50"/>
    <w:rsid w:val="00CA7D86"/>
    <w:rsid w:val="00CA7F01"/>
    <w:rsid w:val="00CB020C"/>
    <w:rsid w:val="00CB03E9"/>
    <w:rsid w:val="00CB0791"/>
    <w:rsid w:val="00CB08C0"/>
    <w:rsid w:val="00CB0945"/>
    <w:rsid w:val="00CB09C3"/>
    <w:rsid w:val="00CB0D5C"/>
    <w:rsid w:val="00CB1082"/>
    <w:rsid w:val="00CB1326"/>
    <w:rsid w:val="00CB13D7"/>
    <w:rsid w:val="00CB1605"/>
    <w:rsid w:val="00CB1678"/>
    <w:rsid w:val="00CB1696"/>
    <w:rsid w:val="00CB1859"/>
    <w:rsid w:val="00CB2123"/>
    <w:rsid w:val="00CB2608"/>
    <w:rsid w:val="00CB27C5"/>
    <w:rsid w:val="00CB29A5"/>
    <w:rsid w:val="00CB2BF2"/>
    <w:rsid w:val="00CB2D73"/>
    <w:rsid w:val="00CB2E13"/>
    <w:rsid w:val="00CB2EB9"/>
    <w:rsid w:val="00CB3002"/>
    <w:rsid w:val="00CB30A7"/>
    <w:rsid w:val="00CB3B3E"/>
    <w:rsid w:val="00CB3C9E"/>
    <w:rsid w:val="00CB3D39"/>
    <w:rsid w:val="00CB4689"/>
    <w:rsid w:val="00CB481B"/>
    <w:rsid w:val="00CB5423"/>
    <w:rsid w:val="00CB5511"/>
    <w:rsid w:val="00CB581B"/>
    <w:rsid w:val="00CB58D8"/>
    <w:rsid w:val="00CB5C2C"/>
    <w:rsid w:val="00CB5CC4"/>
    <w:rsid w:val="00CB5D1F"/>
    <w:rsid w:val="00CB5D95"/>
    <w:rsid w:val="00CB5EF2"/>
    <w:rsid w:val="00CB5FC6"/>
    <w:rsid w:val="00CB6086"/>
    <w:rsid w:val="00CB6487"/>
    <w:rsid w:val="00CB653A"/>
    <w:rsid w:val="00CB67DF"/>
    <w:rsid w:val="00CB6972"/>
    <w:rsid w:val="00CB711B"/>
    <w:rsid w:val="00CB7324"/>
    <w:rsid w:val="00CB73D0"/>
    <w:rsid w:val="00CB7682"/>
    <w:rsid w:val="00CB76AA"/>
    <w:rsid w:val="00CB7798"/>
    <w:rsid w:val="00CB7A05"/>
    <w:rsid w:val="00CB7A6D"/>
    <w:rsid w:val="00CB7BB7"/>
    <w:rsid w:val="00CC0049"/>
    <w:rsid w:val="00CC010B"/>
    <w:rsid w:val="00CC01DC"/>
    <w:rsid w:val="00CC03B7"/>
    <w:rsid w:val="00CC0897"/>
    <w:rsid w:val="00CC1193"/>
    <w:rsid w:val="00CC11D0"/>
    <w:rsid w:val="00CC1267"/>
    <w:rsid w:val="00CC13E6"/>
    <w:rsid w:val="00CC147E"/>
    <w:rsid w:val="00CC182A"/>
    <w:rsid w:val="00CC1D5F"/>
    <w:rsid w:val="00CC2081"/>
    <w:rsid w:val="00CC25F6"/>
    <w:rsid w:val="00CC2618"/>
    <w:rsid w:val="00CC26ED"/>
    <w:rsid w:val="00CC2FE3"/>
    <w:rsid w:val="00CC3551"/>
    <w:rsid w:val="00CC3BFC"/>
    <w:rsid w:val="00CC3C7A"/>
    <w:rsid w:val="00CC402C"/>
    <w:rsid w:val="00CC4259"/>
    <w:rsid w:val="00CC4325"/>
    <w:rsid w:val="00CC4B20"/>
    <w:rsid w:val="00CC4BAD"/>
    <w:rsid w:val="00CC4C3B"/>
    <w:rsid w:val="00CC4F1F"/>
    <w:rsid w:val="00CC527E"/>
    <w:rsid w:val="00CC52D4"/>
    <w:rsid w:val="00CC52FF"/>
    <w:rsid w:val="00CC53EF"/>
    <w:rsid w:val="00CC5810"/>
    <w:rsid w:val="00CC5934"/>
    <w:rsid w:val="00CC5B64"/>
    <w:rsid w:val="00CC5B96"/>
    <w:rsid w:val="00CC5CAB"/>
    <w:rsid w:val="00CC5E8F"/>
    <w:rsid w:val="00CC5EC9"/>
    <w:rsid w:val="00CC6246"/>
    <w:rsid w:val="00CC626A"/>
    <w:rsid w:val="00CC643C"/>
    <w:rsid w:val="00CC647D"/>
    <w:rsid w:val="00CC6518"/>
    <w:rsid w:val="00CC66BD"/>
    <w:rsid w:val="00CC6CAB"/>
    <w:rsid w:val="00CC7021"/>
    <w:rsid w:val="00CC7125"/>
    <w:rsid w:val="00CC72A9"/>
    <w:rsid w:val="00CC749E"/>
    <w:rsid w:val="00CC7C04"/>
    <w:rsid w:val="00CC7E89"/>
    <w:rsid w:val="00CD0121"/>
    <w:rsid w:val="00CD0EED"/>
    <w:rsid w:val="00CD0FE9"/>
    <w:rsid w:val="00CD1201"/>
    <w:rsid w:val="00CD1977"/>
    <w:rsid w:val="00CD1C38"/>
    <w:rsid w:val="00CD1CDB"/>
    <w:rsid w:val="00CD1DF1"/>
    <w:rsid w:val="00CD20AC"/>
    <w:rsid w:val="00CD2218"/>
    <w:rsid w:val="00CD2561"/>
    <w:rsid w:val="00CD287D"/>
    <w:rsid w:val="00CD29FE"/>
    <w:rsid w:val="00CD2C99"/>
    <w:rsid w:val="00CD2D0D"/>
    <w:rsid w:val="00CD2DC3"/>
    <w:rsid w:val="00CD2DFE"/>
    <w:rsid w:val="00CD35EA"/>
    <w:rsid w:val="00CD3679"/>
    <w:rsid w:val="00CD36C2"/>
    <w:rsid w:val="00CD36D4"/>
    <w:rsid w:val="00CD3AB7"/>
    <w:rsid w:val="00CD3EED"/>
    <w:rsid w:val="00CD4193"/>
    <w:rsid w:val="00CD4278"/>
    <w:rsid w:val="00CD43C8"/>
    <w:rsid w:val="00CD499A"/>
    <w:rsid w:val="00CD4C0C"/>
    <w:rsid w:val="00CD4C10"/>
    <w:rsid w:val="00CD4C9D"/>
    <w:rsid w:val="00CD52C8"/>
    <w:rsid w:val="00CD6222"/>
    <w:rsid w:val="00CD6355"/>
    <w:rsid w:val="00CD6750"/>
    <w:rsid w:val="00CD6A35"/>
    <w:rsid w:val="00CD6A90"/>
    <w:rsid w:val="00CD6C27"/>
    <w:rsid w:val="00CD6C84"/>
    <w:rsid w:val="00CD6F3B"/>
    <w:rsid w:val="00CD74D0"/>
    <w:rsid w:val="00CD7513"/>
    <w:rsid w:val="00CD7A9C"/>
    <w:rsid w:val="00CD7E14"/>
    <w:rsid w:val="00CE003F"/>
    <w:rsid w:val="00CE01C7"/>
    <w:rsid w:val="00CE03F2"/>
    <w:rsid w:val="00CE0F12"/>
    <w:rsid w:val="00CE0F53"/>
    <w:rsid w:val="00CE107D"/>
    <w:rsid w:val="00CE1375"/>
    <w:rsid w:val="00CE1381"/>
    <w:rsid w:val="00CE181B"/>
    <w:rsid w:val="00CE1BB6"/>
    <w:rsid w:val="00CE1E43"/>
    <w:rsid w:val="00CE2504"/>
    <w:rsid w:val="00CE29BB"/>
    <w:rsid w:val="00CE2A4D"/>
    <w:rsid w:val="00CE2B04"/>
    <w:rsid w:val="00CE2B30"/>
    <w:rsid w:val="00CE3148"/>
    <w:rsid w:val="00CE31FF"/>
    <w:rsid w:val="00CE38BC"/>
    <w:rsid w:val="00CE38F1"/>
    <w:rsid w:val="00CE3C71"/>
    <w:rsid w:val="00CE4BC3"/>
    <w:rsid w:val="00CE4CF4"/>
    <w:rsid w:val="00CE4E8F"/>
    <w:rsid w:val="00CE5075"/>
    <w:rsid w:val="00CE5A6B"/>
    <w:rsid w:val="00CE5B10"/>
    <w:rsid w:val="00CE5C40"/>
    <w:rsid w:val="00CE5D95"/>
    <w:rsid w:val="00CE5EC1"/>
    <w:rsid w:val="00CE6069"/>
    <w:rsid w:val="00CE62B7"/>
    <w:rsid w:val="00CE62FE"/>
    <w:rsid w:val="00CE6858"/>
    <w:rsid w:val="00CE691C"/>
    <w:rsid w:val="00CE6951"/>
    <w:rsid w:val="00CE6C21"/>
    <w:rsid w:val="00CE6CE5"/>
    <w:rsid w:val="00CE6E65"/>
    <w:rsid w:val="00CE74F5"/>
    <w:rsid w:val="00CE767C"/>
    <w:rsid w:val="00CE789D"/>
    <w:rsid w:val="00CE7BC5"/>
    <w:rsid w:val="00CE7C99"/>
    <w:rsid w:val="00CE7D15"/>
    <w:rsid w:val="00CE7DD1"/>
    <w:rsid w:val="00CF05F0"/>
    <w:rsid w:val="00CF09F8"/>
    <w:rsid w:val="00CF0E67"/>
    <w:rsid w:val="00CF111F"/>
    <w:rsid w:val="00CF1148"/>
    <w:rsid w:val="00CF164B"/>
    <w:rsid w:val="00CF180E"/>
    <w:rsid w:val="00CF19CC"/>
    <w:rsid w:val="00CF1A5E"/>
    <w:rsid w:val="00CF1DEE"/>
    <w:rsid w:val="00CF1EA0"/>
    <w:rsid w:val="00CF1EA4"/>
    <w:rsid w:val="00CF2368"/>
    <w:rsid w:val="00CF266A"/>
    <w:rsid w:val="00CF284D"/>
    <w:rsid w:val="00CF2B45"/>
    <w:rsid w:val="00CF2E69"/>
    <w:rsid w:val="00CF2EF6"/>
    <w:rsid w:val="00CF2F6A"/>
    <w:rsid w:val="00CF32C4"/>
    <w:rsid w:val="00CF3385"/>
    <w:rsid w:val="00CF381A"/>
    <w:rsid w:val="00CF39CE"/>
    <w:rsid w:val="00CF3C5D"/>
    <w:rsid w:val="00CF3FB5"/>
    <w:rsid w:val="00CF4216"/>
    <w:rsid w:val="00CF46A9"/>
    <w:rsid w:val="00CF498E"/>
    <w:rsid w:val="00CF4A2E"/>
    <w:rsid w:val="00CF53E8"/>
    <w:rsid w:val="00CF54E4"/>
    <w:rsid w:val="00CF5538"/>
    <w:rsid w:val="00CF5C8E"/>
    <w:rsid w:val="00CF5CEC"/>
    <w:rsid w:val="00CF650C"/>
    <w:rsid w:val="00CF6A47"/>
    <w:rsid w:val="00CF6D6C"/>
    <w:rsid w:val="00CF6DC5"/>
    <w:rsid w:val="00CF6E11"/>
    <w:rsid w:val="00CF7399"/>
    <w:rsid w:val="00CF79AB"/>
    <w:rsid w:val="00CF7C8F"/>
    <w:rsid w:val="00CF7D40"/>
    <w:rsid w:val="00CF7D7A"/>
    <w:rsid w:val="00D0001E"/>
    <w:rsid w:val="00D0045D"/>
    <w:rsid w:val="00D007C1"/>
    <w:rsid w:val="00D00BB8"/>
    <w:rsid w:val="00D00C8F"/>
    <w:rsid w:val="00D0105B"/>
    <w:rsid w:val="00D010D1"/>
    <w:rsid w:val="00D01123"/>
    <w:rsid w:val="00D01210"/>
    <w:rsid w:val="00D0124D"/>
    <w:rsid w:val="00D01293"/>
    <w:rsid w:val="00D013DC"/>
    <w:rsid w:val="00D0158B"/>
    <w:rsid w:val="00D0158F"/>
    <w:rsid w:val="00D018EE"/>
    <w:rsid w:val="00D01C7F"/>
    <w:rsid w:val="00D02836"/>
    <w:rsid w:val="00D02F1B"/>
    <w:rsid w:val="00D03114"/>
    <w:rsid w:val="00D032E3"/>
    <w:rsid w:val="00D03636"/>
    <w:rsid w:val="00D03743"/>
    <w:rsid w:val="00D039F1"/>
    <w:rsid w:val="00D03ACE"/>
    <w:rsid w:val="00D043F0"/>
    <w:rsid w:val="00D04692"/>
    <w:rsid w:val="00D056BB"/>
    <w:rsid w:val="00D05755"/>
    <w:rsid w:val="00D05833"/>
    <w:rsid w:val="00D06046"/>
    <w:rsid w:val="00D063E9"/>
    <w:rsid w:val="00D064FA"/>
    <w:rsid w:val="00D0684F"/>
    <w:rsid w:val="00D06961"/>
    <w:rsid w:val="00D06E3A"/>
    <w:rsid w:val="00D06FC3"/>
    <w:rsid w:val="00D070B4"/>
    <w:rsid w:val="00D077C7"/>
    <w:rsid w:val="00D07BCE"/>
    <w:rsid w:val="00D07C18"/>
    <w:rsid w:val="00D10796"/>
    <w:rsid w:val="00D107EB"/>
    <w:rsid w:val="00D107F5"/>
    <w:rsid w:val="00D10BD5"/>
    <w:rsid w:val="00D10DB9"/>
    <w:rsid w:val="00D10E5B"/>
    <w:rsid w:val="00D112EB"/>
    <w:rsid w:val="00D112EF"/>
    <w:rsid w:val="00D113F8"/>
    <w:rsid w:val="00D114A6"/>
    <w:rsid w:val="00D1198E"/>
    <w:rsid w:val="00D11AC3"/>
    <w:rsid w:val="00D11F09"/>
    <w:rsid w:val="00D1218A"/>
    <w:rsid w:val="00D121E0"/>
    <w:rsid w:val="00D12452"/>
    <w:rsid w:val="00D124D5"/>
    <w:rsid w:val="00D1250B"/>
    <w:rsid w:val="00D12538"/>
    <w:rsid w:val="00D129EB"/>
    <w:rsid w:val="00D12DEC"/>
    <w:rsid w:val="00D133D2"/>
    <w:rsid w:val="00D133EB"/>
    <w:rsid w:val="00D13768"/>
    <w:rsid w:val="00D13DD1"/>
    <w:rsid w:val="00D13DF1"/>
    <w:rsid w:val="00D13FE8"/>
    <w:rsid w:val="00D14A25"/>
    <w:rsid w:val="00D14C81"/>
    <w:rsid w:val="00D14DFF"/>
    <w:rsid w:val="00D152EA"/>
    <w:rsid w:val="00D1548B"/>
    <w:rsid w:val="00D15691"/>
    <w:rsid w:val="00D1579B"/>
    <w:rsid w:val="00D15B83"/>
    <w:rsid w:val="00D15D69"/>
    <w:rsid w:val="00D15E52"/>
    <w:rsid w:val="00D15ED5"/>
    <w:rsid w:val="00D15FAC"/>
    <w:rsid w:val="00D164A4"/>
    <w:rsid w:val="00D1650E"/>
    <w:rsid w:val="00D16790"/>
    <w:rsid w:val="00D16869"/>
    <w:rsid w:val="00D16C7F"/>
    <w:rsid w:val="00D16E9B"/>
    <w:rsid w:val="00D16FD3"/>
    <w:rsid w:val="00D1702B"/>
    <w:rsid w:val="00D17C15"/>
    <w:rsid w:val="00D17EFD"/>
    <w:rsid w:val="00D200FC"/>
    <w:rsid w:val="00D203E5"/>
    <w:rsid w:val="00D20533"/>
    <w:rsid w:val="00D208CC"/>
    <w:rsid w:val="00D20AB4"/>
    <w:rsid w:val="00D215D6"/>
    <w:rsid w:val="00D21758"/>
    <w:rsid w:val="00D21B60"/>
    <w:rsid w:val="00D22032"/>
    <w:rsid w:val="00D22241"/>
    <w:rsid w:val="00D226DB"/>
    <w:rsid w:val="00D22B74"/>
    <w:rsid w:val="00D22CD0"/>
    <w:rsid w:val="00D22ED8"/>
    <w:rsid w:val="00D22F55"/>
    <w:rsid w:val="00D23562"/>
    <w:rsid w:val="00D235CF"/>
    <w:rsid w:val="00D23C68"/>
    <w:rsid w:val="00D23CC6"/>
    <w:rsid w:val="00D23EC3"/>
    <w:rsid w:val="00D24204"/>
    <w:rsid w:val="00D245ED"/>
    <w:rsid w:val="00D24619"/>
    <w:rsid w:val="00D24BDD"/>
    <w:rsid w:val="00D24C46"/>
    <w:rsid w:val="00D24E9F"/>
    <w:rsid w:val="00D24F60"/>
    <w:rsid w:val="00D25046"/>
    <w:rsid w:val="00D2509E"/>
    <w:rsid w:val="00D2511C"/>
    <w:rsid w:val="00D2555A"/>
    <w:rsid w:val="00D25B22"/>
    <w:rsid w:val="00D25BBB"/>
    <w:rsid w:val="00D25D97"/>
    <w:rsid w:val="00D25F4D"/>
    <w:rsid w:val="00D2603B"/>
    <w:rsid w:val="00D260FB"/>
    <w:rsid w:val="00D26522"/>
    <w:rsid w:val="00D2683D"/>
    <w:rsid w:val="00D26BBB"/>
    <w:rsid w:val="00D26D71"/>
    <w:rsid w:val="00D26E74"/>
    <w:rsid w:val="00D26EC2"/>
    <w:rsid w:val="00D271CF"/>
    <w:rsid w:val="00D273EE"/>
    <w:rsid w:val="00D274C8"/>
    <w:rsid w:val="00D2770B"/>
    <w:rsid w:val="00D27B2B"/>
    <w:rsid w:val="00D27F4E"/>
    <w:rsid w:val="00D300F1"/>
    <w:rsid w:val="00D30268"/>
    <w:rsid w:val="00D30479"/>
    <w:rsid w:val="00D30514"/>
    <w:rsid w:val="00D30619"/>
    <w:rsid w:val="00D30C02"/>
    <w:rsid w:val="00D30DED"/>
    <w:rsid w:val="00D30DF5"/>
    <w:rsid w:val="00D30F5E"/>
    <w:rsid w:val="00D30F8B"/>
    <w:rsid w:val="00D310C2"/>
    <w:rsid w:val="00D3125E"/>
    <w:rsid w:val="00D312D5"/>
    <w:rsid w:val="00D31308"/>
    <w:rsid w:val="00D3132A"/>
    <w:rsid w:val="00D313DD"/>
    <w:rsid w:val="00D3140C"/>
    <w:rsid w:val="00D31CD6"/>
    <w:rsid w:val="00D31D6C"/>
    <w:rsid w:val="00D32B73"/>
    <w:rsid w:val="00D32C73"/>
    <w:rsid w:val="00D32DA5"/>
    <w:rsid w:val="00D33396"/>
    <w:rsid w:val="00D33677"/>
    <w:rsid w:val="00D337D3"/>
    <w:rsid w:val="00D33999"/>
    <w:rsid w:val="00D33AB1"/>
    <w:rsid w:val="00D33FA5"/>
    <w:rsid w:val="00D34097"/>
    <w:rsid w:val="00D3446B"/>
    <w:rsid w:val="00D3486E"/>
    <w:rsid w:val="00D34C21"/>
    <w:rsid w:val="00D34FB3"/>
    <w:rsid w:val="00D3515C"/>
    <w:rsid w:val="00D353E6"/>
    <w:rsid w:val="00D354E2"/>
    <w:rsid w:val="00D35729"/>
    <w:rsid w:val="00D35770"/>
    <w:rsid w:val="00D35A39"/>
    <w:rsid w:val="00D36087"/>
    <w:rsid w:val="00D3633E"/>
    <w:rsid w:val="00D3681E"/>
    <w:rsid w:val="00D36866"/>
    <w:rsid w:val="00D368F2"/>
    <w:rsid w:val="00D3701D"/>
    <w:rsid w:val="00D37757"/>
    <w:rsid w:val="00D37BAA"/>
    <w:rsid w:val="00D37DA7"/>
    <w:rsid w:val="00D37E57"/>
    <w:rsid w:val="00D37F19"/>
    <w:rsid w:val="00D4029A"/>
    <w:rsid w:val="00D40616"/>
    <w:rsid w:val="00D4099A"/>
    <w:rsid w:val="00D40AEF"/>
    <w:rsid w:val="00D40D11"/>
    <w:rsid w:val="00D40F05"/>
    <w:rsid w:val="00D40F14"/>
    <w:rsid w:val="00D40F27"/>
    <w:rsid w:val="00D410A3"/>
    <w:rsid w:val="00D4120A"/>
    <w:rsid w:val="00D4126B"/>
    <w:rsid w:val="00D415AE"/>
    <w:rsid w:val="00D41F1E"/>
    <w:rsid w:val="00D421DB"/>
    <w:rsid w:val="00D42362"/>
    <w:rsid w:val="00D42911"/>
    <w:rsid w:val="00D42CBB"/>
    <w:rsid w:val="00D42FAA"/>
    <w:rsid w:val="00D433DD"/>
    <w:rsid w:val="00D43A28"/>
    <w:rsid w:val="00D43B79"/>
    <w:rsid w:val="00D43D53"/>
    <w:rsid w:val="00D43DD0"/>
    <w:rsid w:val="00D445A4"/>
    <w:rsid w:val="00D445F8"/>
    <w:rsid w:val="00D45357"/>
    <w:rsid w:val="00D45C2C"/>
    <w:rsid w:val="00D45D4F"/>
    <w:rsid w:val="00D465A3"/>
    <w:rsid w:val="00D467DC"/>
    <w:rsid w:val="00D46977"/>
    <w:rsid w:val="00D469BE"/>
    <w:rsid w:val="00D46B7D"/>
    <w:rsid w:val="00D46C5A"/>
    <w:rsid w:val="00D46ED3"/>
    <w:rsid w:val="00D47223"/>
    <w:rsid w:val="00D4739D"/>
    <w:rsid w:val="00D4778A"/>
    <w:rsid w:val="00D47920"/>
    <w:rsid w:val="00D50416"/>
    <w:rsid w:val="00D5045B"/>
    <w:rsid w:val="00D505C8"/>
    <w:rsid w:val="00D509BE"/>
    <w:rsid w:val="00D50F0A"/>
    <w:rsid w:val="00D5118B"/>
    <w:rsid w:val="00D513B1"/>
    <w:rsid w:val="00D518B8"/>
    <w:rsid w:val="00D51C86"/>
    <w:rsid w:val="00D51CCF"/>
    <w:rsid w:val="00D51D90"/>
    <w:rsid w:val="00D51EE0"/>
    <w:rsid w:val="00D52004"/>
    <w:rsid w:val="00D52166"/>
    <w:rsid w:val="00D5253C"/>
    <w:rsid w:val="00D5263E"/>
    <w:rsid w:val="00D5268D"/>
    <w:rsid w:val="00D527A8"/>
    <w:rsid w:val="00D52CF5"/>
    <w:rsid w:val="00D53051"/>
    <w:rsid w:val="00D5375D"/>
    <w:rsid w:val="00D53A78"/>
    <w:rsid w:val="00D53ABC"/>
    <w:rsid w:val="00D54585"/>
    <w:rsid w:val="00D54AB9"/>
    <w:rsid w:val="00D54B54"/>
    <w:rsid w:val="00D55546"/>
    <w:rsid w:val="00D55651"/>
    <w:rsid w:val="00D55709"/>
    <w:rsid w:val="00D55886"/>
    <w:rsid w:val="00D55AAB"/>
    <w:rsid w:val="00D55B28"/>
    <w:rsid w:val="00D5630C"/>
    <w:rsid w:val="00D5671E"/>
    <w:rsid w:val="00D56F64"/>
    <w:rsid w:val="00D570F0"/>
    <w:rsid w:val="00D5735F"/>
    <w:rsid w:val="00D57A0A"/>
    <w:rsid w:val="00D57BAD"/>
    <w:rsid w:val="00D57EA7"/>
    <w:rsid w:val="00D60177"/>
    <w:rsid w:val="00D60232"/>
    <w:rsid w:val="00D603F7"/>
    <w:rsid w:val="00D60D89"/>
    <w:rsid w:val="00D6110B"/>
    <w:rsid w:val="00D6137C"/>
    <w:rsid w:val="00D61440"/>
    <w:rsid w:val="00D6182F"/>
    <w:rsid w:val="00D61B16"/>
    <w:rsid w:val="00D61BF8"/>
    <w:rsid w:val="00D61DF3"/>
    <w:rsid w:val="00D61ED9"/>
    <w:rsid w:val="00D61FFB"/>
    <w:rsid w:val="00D625AF"/>
    <w:rsid w:val="00D62985"/>
    <w:rsid w:val="00D629F6"/>
    <w:rsid w:val="00D6302C"/>
    <w:rsid w:val="00D630C0"/>
    <w:rsid w:val="00D631B1"/>
    <w:rsid w:val="00D63745"/>
    <w:rsid w:val="00D63780"/>
    <w:rsid w:val="00D63EA6"/>
    <w:rsid w:val="00D64885"/>
    <w:rsid w:val="00D649C3"/>
    <w:rsid w:val="00D64BBF"/>
    <w:rsid w:val="00D65070"/>
    <w:rsid w:val="00D65216"/>
    <w:rsid w:val="00D65833"/>
    <w:rsid w:val="00D66524"/>
    <w:rsid w:val="00D6666B"/>
    <w:rsid w:val="00D66B5D"/>
    <w:rsid w:val="00D66D89"/>
    <w:rsid w:val="00D66EFF"/>
    <w:rsid w:val="00D67041"/>
    <w:rsid w:val="00D673E0"/>
    <w:rsid w:val="00D67B9C"/>
    <w:rsid w:val="00D67D44"/>
    <w:rsid w:val="00D67F39"/>
    <w:rsid w:val="00D70674"/>
    <w:rsid w:val="00D708BA"/>
    <w:rsid w:val="00D70B21"/>
    <w:rsid w:val="00D70E44"/>
    <w:rsid w:val="00D70E8F"/>
    <w:rsid w:val="00D7110C"/>
    <w:rsid w:val="00D7138A"/>
    <w:rsid w:val="00D71446"/>
    <w:rsid w:val="00D716C9"/>
    <w:rsid w:val="00D71C57"/>
    <w:rsid w:val="00D72157"/>
    <w:rsid w:val="00D721E6"/>
    <w:rsid w:val="00D72A7E"/>
    <w:rsid w:val="00D72AF9"/>
    <w:rsid w:val="00D72B7A"/>
    <w:rsid w:val="00D738EC"/>
    <w:rsid w:val="00D73986"/>
    <w:rsid w:val="00D73B40"/>
    <w:rsid w:val="00D73EB3"/>
    <w:rsid w:val="00D7449F"/>
    <w:rsid w:val="00D74CDE"/>
    <w:rsid w:val="00D74CEC"/>
    <w:rsid w:val="00D74EB9"/>
    <w:rsid w:val="00D75114"/>
    <w:rsid w:val="00D75D30"/>
    <w:rsid w:val="00D75D41"/>
    <w:rsid w:val="00D75D61"/>
    <w:rsid w:val="00D75DA2"/>
    <w:rsid w:val="00D76471"/>
    <w:rsid w:val="00D764F6"/>
    <w:rsid w:val="00D766B1"/>
    <w:rsid w:val="00D76813"/>
    <w:rsid w:val="00D76B05"/>
    <w:rsid w:val="00D76B4F"/>
    <w:rsid w:val="00D7705B"/>
    <w:rsid w:val="00D772F2"/>
    <w:rsid w:val="00D774D4"/>
    <w:rsid w:val="00D777BE"/>
    <w:rsid w:val="00D77B77"/>
    <w:rsid w:val="00D77C57"/>
    <w:rsid w:val="00D77E9B"/>
    <w:rsid w:val="00D80103"/>
    <w:rsid w:val="00D8054D"/>
    <w:rsid w:val="00D8082F"/>
    <w:rsid w:val="00D81163"/>
    <w:rsid w:val="00D811D4"/>
    <w:rsid w:val="00D8141D"/>
    <w:rsid w:val="00D825A3"/>
    <w:rsid w:val="00D82644"/>
    <w:rsid w:val="00D827C6"/>
    <w:rsid w:val="00D8287E"/>
    <w:rsid w:val="00D829A9"/>
    <w:rsid w:val="00D82C30"/>
    <w:rsid w:val="00D82D00"/>
    <w:rsid w:val="00D83222"/>
    <w:rsid w:val="00D835E4"/>
    <w:rsid w:val="00D83612"/>
    <w:rsid w:val="00D8384F"/>
    <w:rsid w:val="00D838CB"/>
    <w:rsid w:val="00D83944"/>
    <w:rsid w:val="00D84064"/>
    <w:rsid w:val="00D84129"/>
    <w:rsid w:val="00D8439D"/>
    <w:rsid w:val="00D846B5"/>
    <w:rsid w:val="00D84B39"/>
    <w:rsid w:val="00D84C6B"/>
    <w:rsid w:val="00D84E6E"/>
    <w:rsid w:val="00D8508D"/>
    <w:rsid w:val="00D859F6"/>
    <w:rsid w:val="00D85C4F"/>
    <w:rsid w:val="00D85D38"/>
    <w:rsid w:val="00D85D7A"/>
    <w:rsid w:val="00D85F34"/>
    <w:rsid w:val="00D866DE"/>
    <w:rsid w:val="00D8670B"/>
    <w:rsid w:val="00D871CE"/>
    <w:rsid w:val="00D87204"/>
    <w:rsid w:val="00D87218"/>
    <w:rsid w:val="00D8745A"/>
    <w:rsid w:val="00D8780D"/>
    <w:rsid w:val="00D900C0"/>
    <w:rsid w:val="00D90347"/>
    <w:rsid w:val="00D90358"/>
    <w:rsid w:val="00D905C0"/>
    <w:rsid w:val="00D90B91"/>
    <w:rsid w:val="00D91208"/>
    <w:rsid w:val="00D91465"/>
    <w:rsid w:val="00D9160E"/>
    <w:rsid w:val="00D91699"/>
    <w:rsid w:val="00D916FF"/>
    <w:rsid w:val="00D91701"/>
    <w:rsid w:val="00D91B8A"/>
    <w:rsid w:val="00D91E01"/>
    <w:rsid w:val="00D922A7"/>
    <w:rsid w:val="00D922F8"/>
    <w:rsid w:val="00D92366"/>
    <w:rsid w:val="00D927E4"/>
    <w:rsid w:val="00D92853"/>
    <w:rsid w:val="00D92A75"/>
    <w:rsid w:val="00D92B3B"/>
    <w:rsid w:val="00D92B51"/>
    <w:rsid w:val="00D93131"/>
    <w:rsid w:val="00D93512"/>
    <w:rsid w:val="00D93B7F"/>
    <w:rsid w:val="00D93BC0"/>
    <w:rsid w:val="00D94152"/>
    <w:rsid w:val="00D941B3"/>
    <w:rsid w:val="00D94230"/>
    <w:rsid w:val="00D9456E"/>
    <w:rsid w:val="00D949DD"/>
    <w:rsid w:val="00D94DD9"/>
    <w:rsid w:val="00D94EBF"/>
    <w:rsid w:val="00D9565C"/>
    <w:rsid w:val="00D95697"/>
    <w:rsid w:val="00D956CA"/>
    <w:rsid w:val="00D95B65"/>
    <w:rsid w:val="00D96445"/>
    <w:rsid w:val="00D9650E"/>
    <w:rsid w:val="00D96596"/>
    <w:rsid w:val="00D96691"/>
    <w:rsid w:val="00D96852"/>
    <w:rsid w:val="00D96A72"/>
    <w:rsid w:val="00D96B2E"/>
    <w:rsid w:val="00D96C03"/>
    <w:rsid w:val="00D96C72"/>
    <w:rsid w:val="00D96F43"/>
    <w:rsid w:val="00D9724E"/>
    <w:rsid w:val="00D97659"/>
    <w:rsid w:val="00D97C0B"/>
    <w:rsid w:val="00D97CAB"/>
    <w:rsid w:val="00DA019E"/>
    <w:rsid w:val="00DA0314"/>
    <w:rsid w:val="00DA041E"/>
    <w:rsid w:val="00DA044B"/>
    <w:rsid w:val="00DA0731"/>
    <w:rsid w:val="00DA0769"/>
    <w:rsid w:val="00DA0B9D"/>
    <w:rsid w:val="00DA10A5"/>
    <w:rsid w:val="00DA13BF"/>
    <w:rsid w:val="00DA18E0"/>
    <w:rsid w:val="00DA1A08"/>
    <w:rsid w:val="00DA1CB3"/>
    <w:rsid w:val="00DA217B"/>
    <w:rsid w:val="00DA22DB"/>
    <w:rsid w:val="00DA2345"/>
    <w:rsid w:val="00DA2529"/>
    <w:rsid w:val="00DA2A56"/>
    <w:rsid w:val="00DA2D36"/>
    <w:rsid w:val="00DA30F5"/>
    <w:rsid w:val="00DA31C8"/>
    <w:rsid w:val="00DA321C"/>
    <w:rsid w:val="00DA33F3"/>
    <w:rsid w:val="00DA342C"/>
    <w:rsid w:val="00DA34F2"/>
    <w:rsid w:val="00DA3A00"/>
    <w:rsid w:val="00DA425C"/>
    <w:rsid w:val="00DA42C4"/>
    <w:rsid w:val="00DA5091"/>
    <w:rsid w:val="00DA52C4"/>
    <w:rsid w:val="00DA5545"/>
    <w:rsid w:val="00DA5694"/>
    <w:rsid w:val="00DA5750"/>
    <w:rsid w:val="00DA599B"/>
    <w:rsid w:val="00DA5D29"/>
    <w:rsid w:val="00DA5DCD"/>
    <w:rsid w:val="00DA606C"/>
    <w:rsid w:val="00DA6109"/>
    <w:rsid w:val="00DA626B"/>
    <w:rsid w:val="00DA6BD6"/>
    <w:rsid w:val="00DA6F90"/>
    <w:rsid w:val="00DA706A"/>
    <w:rsid w:val="00DA7674"/>
    <w:rsid w:val="00DA7898"/>
    <w:rsid w:val="00DA7AF8"/>
    <w:rsid w:val="00DA7F43"/>
    <w:rsid w:val="00DA7F69"/>
    <w:rsid w:val="00DB02F6"/>
    <w:rsid w:val="00DB045B"/>
    <w:rsid w:val="00DB0AD6"/>
    <w:rsid w:val="00DB116C"/>
    <w:rsid w:val="00DB12D9"/>
    <w:rsid w:val="00DB12FC"/>
    <w:rsid w:val="00DB162E"/>
    <w:rsid w:val="00DB166D"/>
    <w:rsid w:val="00DB1680"/>
    <w:rsid w:val="00DB184A"/>
    <w:rsid w:val="00DB1867"/>
    <w:rsid w:val="00DB1C9D"/>
    <w:rsid w:val="00DB1F64"/>
    <w:rsid w:val="00DB1FA6"/>
    <w:rsid w:val="00DB2421"/>
    <w:rsid w:val="00DB2AD4"/>
    <w:rsid w:val="00DB2D6E"/>
    <w:rsid w:val="00DB2FD2"/>
    <w:rsid w:val="00DB3054"/>
    <w:rsid w:val="00DB3134"/>
    <w:rsid w:val="00DB3212"/>
    <w:rsid w:val="00DB383E"/>
    <w:rsid w:val="00DB3A36"/>
    <w:rsid w:val="00DB3B06"/>
    <w:rsid w:val="00DB3B7A"/>
    <w:rsid w:val="00DB3BD7"/>
    <w:rsid w:val="00DB3BFD"/>
    <w:rsid w:val="00DB3D81"/>
    <w:rsid w:val="00DB4313"/>
    <w:rsid w:val="00DB435A"/>
    <w:rsid w:val="00DB4385"/>
    <w:rsid w:val="00DB4413"/>
    <w:rsid w:val="00DB476E"/>
    <w:rsid w:val="00DB4872"/>
    <w:rsid w:val="00DB48E9"/>
    <w:rsid w:val="00DB4C61"/>
    <w:rsid w:val="00DB4E03"/>
    <w:rsid w:val="00DB5140"/>
    <w:rsid w:val="00DB5210"/>
    <w:rsid w:val="00DB5572"/>
    <w:rsid w:val="00DB557E"/>
    <w:rsid w:val="00DB57D9"/>
    <w:rsid w:val="00DB5B6B"/>
    <w:rsid w:val="00DB5D24"/>
    <w:rsid w:val="00DB5DC7"/>
    <w:rsid w:val="00DB6020"/>
    <w:rsid w:val="00DB618A"/>
    <w:rsid w:val="00DB6617"/>
    <w:rsid w:val="00DB6698"/>
    <w:rsid w:val="00DB6C54"/>
    <w:rsid w:val="00DB7109"/>
    <w:rsid w:val="00DB7257"/>
    <w:rsid w:val="00DB75A4"/>
    <w:rsid w:val="00DB7CD5"/>
    <w:rsid w:val="00DB7EE8"/>
    <w:rsid w:val="00DB7F70"/>
    <w:rsid w:val="00DC05D2"/>
    <w:rsid w:val="00DC067D"/>
    <w:rsid w:val="00DC07BC"/>
    <w:rsid w:val="00DC0952"/>
    <w:rsid w:val="00DC09B3"/>
    <w:rsid w:val="00DC0A6B"/>
    <w:rsid w:val="00DC0A7B"/>
    <w:rsid w:val="00DC0ADE"/>
    <w:rsid w:val="00DC10B2"/>
    <w:rsid w:val="00DC133B"/>
    <w:rsid w:val="00DC1564"/>
    <w:rsid w:val="00DC1567"/>
    <w:rsid w:val="00DC15DB"/>
    <w:rsid w:val="00DC1909"/>
    <w:rsid w:val="00DC1CC8"/>
    <w:rsid w:val="00DC1D9D"/>
    <w:rsid w:val="00DC24E4"/>
    <w:rsid w:val="00DC2854"/>
    <w:rsid w:val="00DC2E35"/>
    <w:rsid w:val="00DC2FE0"/>
    <w:rsid w:val="00DC31CD"/>
    <w:rsid w:val="00DC33CD"/>
    <w:rsid w:val="00DC39DE"/>
    <w:rsid w:val="00DC3BC5"/>
    <w:rsid w:val="00DC3E58"/>
    <w:rsid w:val="00DC47B4"/>
    <w:rsid w:val="00DC48AA"/>
    <w:rsid w:val="00DC4B26"/>
    <w:rsid w:val="00DC4B61"/>
    <w:rsid w:val="00DC4BB1"/>
    <w:rsid w:val="00DC4C14"/>
    <w:rsid w:val="00DC517E"/>
    <w:rsid w:val="00DC51DB"/>
    <w:rsid w:val="00DC553B"/>
    <w:rsid w:val="00DC5572"/>
    <w:rsid w:val="00DC5644"/>
    <w:rsid w:val="00DC597B"/>
    <w:rsid w:val="00DC5B40"/>
    <w:rsid w:val="00DC5E04"/>
    <w:rsid w:val="00DC6314"/>
    <w:rsid w:val="00DC6672"/>
    <w:rsid w:val="00DC6737"/>
    <w:rsid w:val="00DC673F"/>
    <w:rsid w:val="00DC6C1F"/>
    <w:rsid w:val="00DC6C2E"/>
    <w:rsid w:val="00DC6C43"/>
    <w:rsid w:val="00DC6EEE"/>
    <w:rsid w:val="00DC6F85"/>
    <w:rsid w:val="00DC7085"/>
    <w:rsid w:val="00DC7EB8"/>
    <w:rsid w:val="00DC7F18"/>
    <w:rsid w:val="00DD0358"/>
    <w:rsid w:val="00DD05AC"/>
    <w:rsid w:val="00DD0871"/>
    <w:rsid w:val="00DD08C9"/>
    <w:rsid w:val="00DD0F76"/>
    <w:rsid w:val="00DD1111"/>
    <w:rsid w:val="00DD155D"/>
    <w:rsid w:val="00DD21E0"/>
    <w:rsid w:val="00DD2675"/>
    <w:rsid w:val="00DD285D"/>
    <w:rsid w:val="00DD2D9A"/>
    <w:rsid w:val="00DD2DC9"/>
    <w:rsid w:val="00DD35AE"/>
    <w:rsid w:val="00DD3747"/>
    <w:rsid w:val="00DD3932"/>
    <w:rsid w:val="00DD3BFB"/>
    <w:rsid w:val="00DD405F"/>
    <w:rsid w:val="00DD4194"/>
    <w:rsid w:val="00DD41DF"/>
    <w:rsid w:val="00DD47F9"/>
    <w:rsid w:val="00DD4882"/>
    <w:rsid w:val="00DD4A8E"/>
    <w:rsid w:val="00DD4AD2"/>
    <w:rsid w:val="00DD4E93"/>
    <w:rsid w:val="00DD50EC"/>
    <w:rsid w:val="00DD5539"/>
    <w:rsid w:val="00DD5606"/>
    <w:rsid w:val="00DD58CD"/>
    <w:rsid w:val="00DD5BE4"/>
    <w:rsid w:val="00DD5C19"/>
    <w:rsid w:val="00DD5EB5"/>
    <w:rsid w:val="00DD623C"/>
    <w:rsid w:val="00DD6240"/>
    <w:rsid w:val="00DD6492"/>
    <w:rsid w:val="00DD656E"/>
    <w:rsid w:val="00DD671C"/>
    <w:rsid w:val="00DD6964"/>
    <w:rsid w:val="00DD6B69"/>
    <w:rsid w:val="00DD6DA7"/>
    <w:rsid w:val="00DD72DF"/>
    <w:rsid w:val="00DD7313"/>
    <w:rsid w:val="00DD7C79"/>
    <w:rsid w:val="00DD7D32"/>
    <w:rsid w:val="00DD7DAF"/>
    <w:rsid w:val="00DD7E35"/>
    <w:rsid w:val="00DD7FA1"/>
    <w:rsid w:val="00DE013F"/>
    <w:rsid w:val="00DE0579"/>
    <w:rsid w:val="00DE08BF"/>
    <w:rsid w:val="00DE0B4C"/>
    <w:rsid w:val="00DE0F98"/>
    <w:rsid w:val="00DE111F"/>
    <w:rsid w:val="00DE16A0"/>
    <w:rsid w:val="00DE18A6"/>
    <w:rsid w:val="00DE1CE3"/>
    <w:rsid w:val="00DE1EAC"/>
    <w:rsid w:val="00DE20BF"/>
    <w:rsid w:val="00DE2242"/>
    <w:rsid w:val="00DE29C6"/>
    <w:rsid w:val="00DE2A74"/>
    <w:rsid w:val="00DE2C27"/>
    <w:rsid w:val="00DE2CE8"/>
    <w:rsid w:val="00DE2D1A"/>
    <w:rsid w:val="00DE2FBC"/>
    <w:rsid w:val="00DE3134"/>
    <w:rsid w:val="00DE3164"/>
    <w:rsid w:val="00DE31B9"/>
    <w:rsid w:val="00DE355B"/>
    <w:rsid w:val="00DE3970"/>
    <w:rsid w:val="00DE4504"/>
    <w:rsid w:val="00DE4890"/>
    <w:rsid w:val="00DE48E1"/>
    <w:rsid w:val="00DE4FA7"/>
    <w:rsid w:val="00DE4FDA"/>
    <w:rsid w:val="00DE502C"/>
    <w:rsid w:val="00DE51EA"/>
    <w:rsid w:val="00DE5268"/>
    <w:rsid w:val="00DE53FF"/>
    <w:rsid w:val="00DE5A3A"/>
    <w:rsid w:val="00DE5F2E"/>
    <w:rsid w:val="00DE645C"/>
    <w:rsid w:val="00DE7384"/>
    <w:rsid w:val="00DE74BF"/>
    <w:rsid w:val="00DE798C"/>
    <w:rsid w:val="00DE7A02"/>
    <w:rsid w:val="00DE7CB3"/>
    <w:rsid w:val="00DF050C"/>
    <w:rsid w:val="00DF0516"/>
    <w:rsid w:val="00DF0B5C"/>
    <w:rsid w:val="00DF0C6E"/>
    <w:rsid w:val="00DF14F7"/>
    <w:rsid w:val="00DF18AA"/>
    <w:rsid w:val="00DF192D"/>
    <w:rsid w:val="00DF1B19"/>
    <w:rsid w:val="00DF1B5F"/>
    <w:rsid w:val="00DF2363"/>
    <w:rsid w:val="00DF28EE"/>
    <w:rsid w:val="00DF2BB4"/>
    <w:rsid w:val="00DF2D6B"/>
    <w:rsid w:val="00DF3651"/>
    <w:rsid w:val="00DF392F"/>
    <w:rsid w:val="00DF3E79"/>
    <w:rsid w:val="00DF48C8"/>
    <w:rsid w:val="00DF4D80"/>
    <w:rsid w:val="00DF4DCF"/>
    <w:rsid w:val="00DF54D0"/>
    <w:rsid w:val="00DF5730"/>
    <w:rsid w:val="00DF5A8D"/>
    <w:rsid w:val="00DF5CC2"/>
    <w:rsid w:val="00DF6026"/>
    <w:rsid w:val="00DF62AF"/>
    <w:rsid w:val="00DF6437"/>
    <w:rsid w:val="00DF686F"/>
    <w:rsid w:val="00DF6AEF"/>
    <w:rsid w:val="00DF6F8D"/>
    <w:rsid w:val="00DF7540"/>
    <w:rsid w:val="00DF7784"/>
    <w:rsid w:val="00DF7C28"/>
    <w:rsid w:val="00DF7E38"/>
    <w:rsid w:val="00E000B6"/>
    <w:rsid w:val="00E00310"/>
    <w:rsid w:val="00E005CC"/>
    <w:rsid w:val="00E005FB"/>
    <w:rsid w:val="00E0096D"/>
    <w:rsid w:val="00E00C33"/>
    <w:rsid w:val="00E00C90"/>
    <w:rsid w:val="00E012B7"/>
    <w:rsid w:val="00E01439"/>
    <w:rsid w:val="00E0160A"/>
    <w:rsid w:val="00E01633"/>
    <w:rsid w:val="00E01698"/>
    <w:rsid w:val="00E01716"/>
    <w:rsid w:val="00E01B8B"/>
    <w:rsid w:val="00E01E0E"/>
    <w:rsid w:val="00E0219B"/>
    <w:rsid w:val="00E02EFF"/>
    <w:rsid w:val="00E0316A"/>
    <w:rsid w:val="00E0339F"/>
    <w:rsid w:val="00E036FD"/>
    <w:rsid w:val="00E0386D"/>
    <w:rsid w:val="00E039EE"/>
    <w:rsid w:val="00E03C34"/>
    <w:rsid w:val="00E03C52"/>
    <w:rsid w:val="00E04501"/>
    <w:rsid w:val="00E048E1"/>
    <w:rsid w:val="00E05100"/>
    <w:rsid w:val="00E05330"/>
    <w:rsid w:val="00E057AA"/>
    <w:rsid w:val="00E0589E"/>
    <w:rsid w:val="00E05DB4"/>
    <w:rsid w:val="00E069E5"/>
    <w:rsid w:val="00E06A6C"/>
    <w:rsid w:val="00E07928"/>
    <w:rsid w:val="00E07C8D"/>
    <w:rsid w:val="00E07E56"/>
    <w:rsid w:val="00E10177"/>
    <w:rsid w:val="00E10308"/>
    <w:rsid w:val="00E108DE"/>
    <w:rsid w:val="00E109B3"/>
    <w:rsid w:val="00E109F2"/>
    <w:rsid w:val="00E11026"/>
    <w:rsid w:val="00E113E3"/>
    <w:rsid w:val="00E1187D"/>
    <w:rsid w:val="00E1192C"/>
    <w:rsid w:val="00E11B1B"/>
    <w:rsid w:val="00E11DBA"/>
    <w:rsid w:val="00E1215F"/>
    <w:rsid w:val="00E12180"/>
    <w:rsid w:val="00E1247F"/>
    <w:rsid w:val="00E12691"/>
    <w:rsid w:val="00E126BF"/>
    <w:rsid w:val="00E12808"/>
    <w:rsid w:val="00E1290F"/>
    <w:rsid w:val="00E12911"/>
    <w:rsid w:val="00E12B83"/>
    <w:rsid w:val="00E12B9F"/>
    <w:rsid w:val="00E12DD4"/>
    <w:rsid w:val="00E12E1A"/>
    <w:rsid w:val="00E13078"/>
    <w:rsid w:val="00E13131"/>
    <w:rsid w:val="00E1386B"/>
    <w:rsid w:val="00E13AB4"/>
    <w:rsid w:val="00E13E44"/>
    <w:rsid w:val="00E14256"/>
    <w:rsid w:val="00E14265"/>
    <w:rsid w:val="00E14843"/>
    <w:rsid w:val="00E14912"/>
    <w:rsid w:val="00E1499E"/>
    <w:rsid w:val="00E149EC"/>
    <w:rsid w:val="00E14D42"/>
    <w:rsid w:val="00E151A9"/>
    <w:rsid w:val="00E1531C"/>
    <w:rsid w:val="00E15401"/>
    <w:rsid w:val="00E155BC"/>
    <w:rsid w:val="00E157B3"/>
    <w:rsid w:val="00E15842"/>
    <w:rsid w:val="00E15A62"/>
    <w:rsid w:val="00E15A8B"/>
    <w:rsid w:val="00E15D38"/>
    <w:rsid w:val="00E1637E"/>
    <w:rsid w:val="00E164E3"/>
    <w:rsid w:val="00E16531"/>
    <w:rsid w:val="00E1675F"/>
    <w:rsid w:val="00E168B1"/>
    <w:rsid w:val="00E16959"/>
    <w:rsid w:val="00E17397"/>
    <w:rsid w:val="00E173A6"/>
    <w:rsid w:val="00E17694"/>
    <w:rsid w:val="00E17699"/>
    <w:rsid w:val="00E176F8"/>
    <w:rsid w:val="00E17C3B"/>
    <w:rsid w:val="00E17C6A"/>
    <w:rsid w:val="00E203BF"/>
    <w:rsid w:val="00E20522"/>
    <w:rsid w:val="00E20589"/>
    <w:rsid w:val="00E20A71"/>
    <w:rsid w:val="00E20C0E"/>
    <w:rsid w:val="00E215D3"/>
    <w:rsid w:val="00E21814"/>
    <w:rsid w:val="00E21E40"/>
    <w:rsid w:val="00E221FA"/>
    <w:rsid w:val="00E2242A"/>
    <w:rsid w:val="00E22740"/>
    <w:rsid w:val="00E22BB6"/>
    <w:rsid w:val="00E22D99"/>
    <w:rsid w:val="00E22DB2"/>
    <w:rsid w:val="00E22E18"/>
    <w:rsid w:val="00E22EFE"/>
    <w:rsid w:val="00E22F43"/>
    <w:rsid w:val="00E235FD"/>
    <w:rsid w:val="00E2398E"/>
    <w:rsid w:val="00E240BF"/>
    <w:rsid w:val="00E24118"/>
    <w:rsid w:val="00E24B17"/>
    <w:rsid w:val="00E24B5A"/>
    <w:rsid w:val="00E24D12"/>
    <w:rsid w:val="00E2516D"/>
    <w:rsid w:val="00E25556"/>
    <w:rsid w:val="00E25597"/>
    <w:rsid w:val="00E258B1"/>
    <w:rsid w:val="00E2598B"/>
    <w:rsid w:val="00E25C82"/>
    <w:rsid w:val="00E25DB2"/>
    <w:rsid w:val="00E26689"/>
    <w:rsid w:val="00E26804"/>
    <w:rsid w:val="00E26A53"/>
    <w:rsid w:val="00E26B8A"/>
    <w:rsid w:val="00E26BFD"/>
    <w:rsid w:val="00E2725F"/>
    <w:rsid w:val="00E27708"/>
    <w:rsid w:val="00E278BF"/>
    <w:rsid w:val="00E27E3B"/>
    <w:rsid w:val="00E27E98"/>
    <w:rsid w:val="00E303C3"/>
    <w:rsid w:val="00E30403"/>
    <w:rsid w:val="00E306A0"/>
    <w:rsid w:val="00E30F54"/>
    <w:rsid w:val="00E312F3"/>
    <w:rsid w:val="00E31316"/>
    <w:rsid w:val="00E3140D"/>
    <w:rsid w:val="00E318A3"/>
    <w:rsid w:val="00E31AE9"/>
    <w:rsid w:val="00E31E4B"/>
    <w:rsid w:val="00E320D0"/>
    <w:rsid w:val="00E32273"/>
    <w:rsid w:val="00E322F7"/>
    <w:rsid w:val="00E3241F"/>
    <w:rsid w:val="00E32A21"/>
    <w:rsid w:val="00E32F85"/>
    <w:rsid w:val="00E33535"/>
    <w:rsid w:val="00E336C8"/>
    <w:rsid w:val="00E3394C"/>
    <w:rsid w:val="00E33D63"/>
    <w:rsid w:val="00E33EB6"/>
    <w:rsid w:val="00E34484"/>
    <w:rsid w:val="00E3474D"/>
    <w:rsid w:val="00E34A2C"/>
    <w:rsid w:val="00E34A6D"/>
    <w:rsid w:val="00E34D59"/>
    <w:rsid w:val="00E34F34"/>
    <w:rsid w:val="00E34FA1"/>
    <w:rsid w:val="00E35063"/>
    <w:rsid w:val="00E35252"/>
    <w:rsid w:val="00E35677"/>
    <w:rsid w:val="00E35817"/>
    <w:rsid w:val="00E35BE0"/>
    <w:rsid w:val="00E36094"/>
    <w:rsid w:val="00E36232"/>
    <w:rsid w:val="00E36249"/>
    <w:rsid w:val="00E362C8"/>
    <w:rsid w:val="00E36423"/>
    <w:rsid w:val="00E36436"/>
    <w:rsid w:val="00E3689D"/>
    <w:rsid w:val="00E37448"/>
    <w:rsid w:val="00E37A64"/>
    <w:rsid w:val="00E37C61"/>
    <w:rsid w:val="00E37C82"/>
    <w:rsid w:val="00E37DA5"/>
    <w:rsid w:val="00E37DC6"/>
    <w:rsid w:val="00E4025C"/>
    <w:rsid w:val="00E40277"/>
    <w:rsid w:val="00E40378"/>
    <w:rsid w:val="00E40FD6"/>
    <w:rsid w:val="00E40FE8"/>
    <w:rsid w:val="00E4122A"/>
    <w:rsid w:val="00E4124C"/>
    <w:rsid w:val="00E41399"/>
    <w:rsid w:val="00E41461"/>
    <w:rsid w:val="00E415CD"/>
    <w:rsid w:val="00E41D81"/>
    <w:rsid w:val="00E4219F"/>
    <w:rsid w:val="00E42498"/>
    <w:rsid w:val="00E425D2"/>
    <w:rsid w:val="00E42647"/>
    <w:rsid w:val="00E426A3"/>
    <w:rsid w:val="00E42789"/>
    <w:rsid w:val="00E42A5A"/>
    <w:rsid w:val="00E42B4B"/>
    <w:rsid w:val="00E42BC0"/>
    <w:rsid w:val="00E42C7A"/>
    <w:rsid w:val="00E42F59"/>
    <w:rsid w:val="00E42F63"/>
    <w:rsid w:val="00E434E1"/>
    <w:rsid w:val="00E434F6"/>
    <w:rsid w:val="00E44424"/>
    <w:rsid w:val="00E445C8"/>
    <w:rsid w:val="00E44753"/>
    <w:rsid w:val="00E449E4"/>
    <w:rsid w:val="00E44AD2"/>
    <w:rsid w:val="00E44F0F"/>
    <w:rsid w:val="00E4516B"/>
    <w:rsid w:val="00E4546E"/>
    <w:rsid w:val="00E46066"/>
    <w:rsid w:val="00E46381"/>
    <w:rsid w:val="00E4653A"/>
    <w:rsid w:val="00E46CBC"/>
    <w:rsid w:val="00E46CD7"/>
    <w:rsid w:val="00E470AF"/>
    <w:rsid w:val="00E4740E"/>
    <w:rsid w:val="00E479FA"/>
    <w:rsid w:val="00E47F09"/>
    <w:rsid w:val="00E47FF6"/>
    <w:rsid w:val="00E50515"/>
    <w:rsid w:val="00E509D8"/>
    <w:rsid w:val="00E50C1C"/>
    <w:rsid w:val="00E51246"/>
    <w:rsid w:val="00E514F1"/>
    <w:rsid w:val="00E517AB"/>
    <w:rsid w:val="00E518B7"/>
    <w:rsid w:val="00E5192D"/>
    <w:rsid w:val="00E51C67"/>
    <w:rsid w:val="00E51D98"/>
    <w:rsid w:val="00E51EAF"/>
    <w:rsid w:val="00E529A7"/>
    <w:rsid w:val="00E52D33"/>
    <w:rsid w:val="00E53276"/>
    <w:rsid w:val="00E533DB"/>
    <w:rsid w:val="00E53747"/>
    <w:rsid w:val="00E53850"/>
    <w:rsid w:val="00E53E05"/>
    <w:rsid w:val="00E53F4F"/>
    <w:rsid w:val="00E544D1"/>
    <w:rsid w:val="00E544F7"/>
    <w:rsid w:val="00E545B6"/>
    <w:rsid w:val="00E54871"/>
    <w:rsid w:val="00E54A04"/>
    <w:rsid w:val="00E54C45"/>
    <w:rsid w:val="00E5522E"/>
    <w:rsid w:val="00E5571D"/>
    <w:rsid w:val="00E55C32"/>
    <w:rsid w:val="00E56349"/>
    <w:rsid w:val="00E56584"/>
    <w:rsid w:val="00E565B9"/>
    <w:rsid w:val="00E56657"/>
    <w:rsid w:val="00E56702"/>
    <w:rsid w:val="00E5697F"/>
    <w:rsid w:val="00E56CE6"/>
    <w:rsid w:val="00E5705A"/>
    <w:rsid w:val="00E5705F"/>
    <w:rsid w:val="00E57104"/>
    <w:rsid w:val="00E5731D"/>
    <w:rsid w:val="00E57486"/>
    <w:rsid w:val="00E574AA"/>
    <w:rsid w:val="00E577DC"/>
    <w:rsid w:val="00E57A09"/>
    <w:rsid w:val="00E57AA2"/>
    <w:rsid w:val="00E57D2E"/>
    <w:rsid w:val="00E6022C"/>
    <w:rsid w:val="00E603A9"/>
    <w:rsid w:val="00E60A96"/>
    <w:rsid w:val="00E61102"/>
    <w:rsid w:val="00E6131F"/>
    <w:rsid w:val="00E616D9"/>
    <w:rsid w:val="00E6181A"/>
    <w:rsid w:val="00E61DE4"/>
    <w:rsid w:val="00E62365"/>
    <w:rsid w:val="00E623B3"/>
    <w:rsid w:val="00E6256B"/>
    <w:rsid w:val="00E6274D"/>
    <w:rsid w:val="00E62887"/>
    <w:rsid w:val="00E6296D"/>
    <w:rsid w:val="00E62E70"/>
    <w:rsid w:val="00E630BF"/>
    <w:rsid w:val="00E632E5"/>
    <w:rsid w:val="00E6334B"/>
    <w:rsid w:val="00E6348B"/>
    <w:rsid w:val="00E639E9"/>
    <w:rsid w:val="00E63A2C"/>
    <w:rsid w:val="00E63A55"/>
    <w:rsid w:val="00E63EF1"/>
    <w:rsid w:val="00E63F91"/>
    <w:rsid w:val="00E6443D"/>
    <w:rsid w:val="00E6473A"/>
    <w:rsid w:val="00E64949"/>
    <w:rsid w:val="00E64B01"/>
    <w:rsid w:val="00E651C7"/>
    <w:rsid w:val="00E65219"/>
    <w:rsid w:val="00E65326"/>
    <w:rsid w:val="00E65541"/>
    <w:rsid w:val="00E65682"/>
    <w:rsid w:val="00E6577C"/>
    <w:rsid w:val="00E657DE"/>
    <w:rsid w:val="00E6595C"/>
    <w:rsid w:val="00E65A1B"/>
    <w:rsid w:val="00E66160"/>
    <w:rsid w:val="00E662A0"/>
    <w:rsid w:val="00E665E2"/>
    <w:rsid w:val="00E66A25"/>
    <w:rsid w:val="00E66B38"/>
    <w:rsid w:val="00E66C0D"/>
    <w:rsid w:val="00E67130"/>
    <w:rsid w:val="00E672AE"/>
    <w:rsid w:val="00E673FC"/>
    <w:rsid w:val="00E6755F"/>
    <w:rsid w:val="00E67700"/>
    <w:rsid w:val="00E67874"/>
    <w:rsid w:val="00E678FA"/>
    <w:rsid w:val="00E701F1"/>
    <w:rsid w:val="00E703EE"/>
    <w:rsid w:val="00E70894"/>
    <w:rsid w:val="00E708CE"/>
    <w:rsid w:val="00E70992"/>
    <w:rsid w:val="00E70AE5"/>
    <w:rsid w:val="00E71792"/>
    <w:rsid w:val="00E71994"/>
    <w:rsid w:val="00E71D8C"/>
    <w:rsid w:val="00E722DD"/>
    <w:rsid w:val="00E7278D"/>
    <w:rsid w:val="00E728FF"/>
    <w:rsid w:val="00E72A3F"/>
    <w:rsid w:val="00E72B82"/>
    <w:rsid w:val="00E72BCC"/>
    <w:rsid w:val="00E7364B"/>
    <w:rsid w:val="00E7390C"/>
    <w:rsid w:val="00E73B4A"/>
    <w:rsid w:val="00E73D25"/>
    <w:rsid w:val="00E73F77"/>
    <w:rsid w:val="00E7430D"/>
    <w:rsid w:val="00E74A6E"/>
    <w:rsid w:val="00E74FFC"/>
    <w:rsid w:val="00E75020"/>
    <w:rsid w:val="00E751E6"/>
    <w:rsid w:val="00E75A1D"/>
    <w:rsid w:val="00E75A7C"/>
    <w:rsid w:val="00E75F37"/>
    <w:rsid w:val="00E7604E"/>
    <w:rsid w:val="00E7641C"/>
    <w:rsid w:val="00E767DE"/>
    <w:rsid w:val="00E768C1"/>
    <w:rsid w:val="00E76BCD"/>
    <w:rsid w:val="00E76C38"/>
    <w:rsid w:val="00E76D82"/>
    <w:rsid w:val="00E773F3"/>
    <w:rsid w:val="00E7740D"/>
    <w:rsid w:val="00E7770A"/>
    <w:rsid w:val="00E77841"/>
    <w:rsid w:val="00E779CD"/>
    <w:rsid w:val="00E806A7"/>
    <w:rsid w:val="00E807BB"/>
    <w:rsid w:val="00E80980"/>
    <w:rsid w:val="00E80A5E"/>
    <w:rsid w:val="00E80ACA"/>
    <w:rsid w:val="00E80B22"/>
    <w:rsid w:val="00E80D96"/>
    <w:rsid w:val="00E80E35"/>
    <w:rsid w:val="00E811B0"/>
    <w:rsid w:val="00E81319"/>
    <w:rsid w:val="00E820F5"/>
    <w:rsid w:val="00E82607"/>
    <w:rsid w:val="00E8274D"/>
    <w:rsid w:val="00E83033"/>
    <w:rsid w:val="00E830F8"/>
    <w:rsid w:val="00E837E8"/>
    <w:rsid w:val="00E83DF8"/>
    <w:rsid w:val="00E83E64"/>
    <w:rsid w:val="00E83F9A"/>
    <w:rsid w:val="00E84149"/>
    <w:rsid w:val="00E84374"/>
    <w:rsid w:val="00E843DA"/>
    <w:rsid w:val="00E84430"/>
    <w:rsid w:val="00E84599"/>
    <w:rsid w:val="00E847AE"/>
    <w:rsid w:val="00E8480A"/>
    <w:rsid w:val="00E8498D"/>
    <w:rsid w:val="00E849C8"/>
    <w:rsid w:val="00E84EE3"/>
    <w:rsid w:val="00E850E7"/>
    <w:rsid w:val="00E855AB"/>
    <w:rsid w:val="00E85775"/>
    <w:rsid w:val="00E85BB0"/>
    <w:rsid w:val="00E85BF2"/>
    <w:rsid w:val="00E862FF"/>
    <w:rsid w:val="00E86498"/>
    <w:rsid w:val="00E867FF"/>
    <w:rsid w:val="00E86903"/>
    <w:rsid w:val="00E86E04"/>
    <w:rsid w:val="00E8729E"/>
    <w:rsid w:val="00E875F5"/>
    <w:rsid w:val="00E87BDE"/>
    <w:rsid w:val="00E87E23"/>
    <w:rsid w:val="00E90017"/>
    <w:rsid w:val="00E90139"/>
    <w:rsid w:val="00E901DD"/>
    <w:rsid w:val="00E90200"/>
    <w:rsid w:val="00E904C9"/>
    <w:rsid w:val="00E90828"/>
    <w:rsid w:val="00E90F76"/>
    <w:rsid w:val="00E91075"/>
    <w:rsid w:val="00E9126A"/>
    <w:rsid w:val="00E91664"/>
    <w:rsid w:val="00E91743"/>
    <w:rsid w:val="00E9188D"/>
    <w:rsid w:val="00E919EB"/>
    <w:rsid w:val="00E91E47"/>
    <w:rsid w:val="00E91E54"/>
    <w:rsid w:val="00E921BF"/>
    <w:rsid w:val="00E92A7C"/>
    <w:rsid w:val="00E92A83"/>
    <w:rsid w:val="00E92C04"/>
    <w:rsid w:val="00E92E22"/>
    <w:rsid w:val="00E930C9"/>
    <w:rsid w:val="00E930EC"/>
    <w:rsid w:val="00E93425"/>
    <w:rsid w:val="00E935A0"/>
    <w:rsid w:val="00E9364A"/>
    <w:rsid w:val="00E93B0A"/>
    <w:rsid w:val="00E93D9C"/>
    <w:rsid w:val="00E94EC2"/>
    <w:rsid w:val="00E9504C"/>
    <w:rsid w:val="00E9543B"/>
    <w:rsid w:val="00E95581"/>
    <w:rsid w:val="00E955D1"/>
    <w:rsid w:val="00E95DCB"/>
    <w:rsid w:val="00E95E92"/>
    <w:rsid w:val="00E9645F"/>
    <w:rsid w:val="00E966F9"/>
    <w:rsid w:val="00E9685C"/>
    <w:rsid w:val="00E96E00"/>
    <w:rsid w:val="00E97236"/>
    <w:rsid w:val="00E9725F"/>
    <w:rsid w:val="00E975E0"/>
    <w:rsid w:val="00E9788D"/>
    <w:rsid w:val="00E979D1"/>
    <w:rsid w:val="00E97AB8"/>
    <w:rsid w:val="00EA0648"/>
    <w:rsid w:val="00EA0D13"/>
    <w:rsid w:val="00EA1075"/>
    <w:rsid w:val="00EA11F5"/>
    <w:rsid w:val="00EA16C3"/>
    <w:rsid w:val="00EA1792"/>
    <w:rsid w:val="00EA1B09"/>
    <w:rsid w:val="00EA1C3E"/>
    <w:rsid w:val="00EA1D04"/>
    <w:rsid w:val="00EA1D33"/>
    <w:rsid w:val="00EA1E02"/>
    <w:rsid w:val="00EA1F61"/>
    <w:rsid w:val="00EA2054"/>
    <w:rsid w:val="00EA2877"/>
    <w:rsid w:val="00EA2975"/>
    <w:rsid w:val="00EA2C06"/>
    <w:rsid w:val="00EA2C6B"/>
    <w:rsid w:val="00EA2ECF"/>
    <w:rsid w:val="00EA30DC"/>
    <w:rsid w:val="00EA32A4"/>
    <w:rsid w:val="00EA36C7"/>
    <w:rsid w:val="00EA3928"/>
    <w:rsid w:val="00EA3EC8"/>
    <w:rsid w:val="00EA3ECC"/>
    <w:rsid w:val="00EA3F00"/>
    <w:rsid w:val="00EA435F"/>
    <w:rsid w:val="00EA449C"/>
    <w:rsid w:val="00EA4516"/>
    <w:rsid w:val="00EA497F"/>
    <w:rsid w:val="00EA4B31"/>
    <w:rsid w:val="00EA4B39"/>
    <w:rsid w:val="00EA4E3F"/>
    <w:rsid w:val="00EA4EC4"/>
    <w:rsid w:val="00EA59AC"/>
    <w:rsid w:val="00EA5DC2"/>
    <w:rsid w:val="00EA5E88"/>
    <w:rsid w:val="00EA61B6"/>
    <w:rsid w:val="00EA61FF"/>
    <w:rsid w:val="00EA63FD"/>
    <w:rsid w:val="00EA6659"/>
    <w:rsid w:val="00EA6966"/>
    <w:rsid w:val="00EA6B62"/>
    <w:rsid w:val="00EA711C"/>
    <w:rsid w:val="00EA7591"/>
    <w:rsid w:val="00EA7C5C"/>
    <w:rsid w:val="00EB03C1"/>
    <w:rsid w:val="00EB052F"/>
    <w:rsid w:val="00EB06A6"/>
    <w:rsid w:val="00EB0793"/>
    <w:rsid w:val="00EB07E8"/>
    <w:rsid w:val="00EB1442"/>
    <w:rsid w:val="00EB1453"/>
    <w:rsid w:val="00EB149D"/>
    <w:rsid w:val="00EB152D"/>
    <w:rsid w:val="00EB15F0"/>
    <w:rsid w:val="00EB1824"/>
    <w:rsid w:val="00EB1855"/>
    <w:rsid w:val="00EB209D"/>
    <w:rsid w:val="00EB241E"/>
    <w:rsid w:val="00EB243A"/>
    <w:rsid w:val="00EB277C"/>
    <w:rsid w:val="00EB298F"/>
    <w:rsid w:val="00EB2A1B"/>
    <w:rsid w:val="00EB2E30"/>
    <w:rsid w:val="00EB2EBF"/>
    <w:rsid w:val="00EB2F54"/>
    <w:rsid w:val="00EB34F0"/>
    <w:rsid w:val="00EB3576"/>
    <w:rsid w:val="00EB35F2"/>
    <w:rsid w:val="00EB3A81"/>
    <w:rsid w:val="00EB3BD1"/>
    <w:rsid w:val="00EB3DC1"/>
    <w:rsid w:val="00EB4400"/>
    <w:rsid w:val="00EB45AA"/>
    <w:rsid w:val="00EB463F"/>
    <w:rsid w:val="00EB465F"/>
    <w:rsid w:val="00EB467D"/>
    <w:rsid w:val="00EB48B3"/>
    <w:rsid w:val="00EB4916"/>
    <w:rsid w:val="00EB4C2D"/>
    <w:rsid w:val="00EB5148"/>
    <w:rsid w:val="00EB51E9"/>
    <w:rsid w:val="00EB547A"/>
    <w:rsid w:val="00EB582B"/>
    <w:rsid w:val="00EB5845"/>
    <w:rsid w:val="00EB5A6B"/>
    <w:rsid w:val="00EB5B22"/>
    <w:rsid w:val="00EB5B65"/>
    <w:rsid w:val="00EB5E53"/>
    <w:rsid w:val="00EB6C5C"/>
    <w:rsid w:val="00EB6E64"/>
    <w:rsid w:val="00EB6F48"/>
    <w:rsid w:val="00EB6FDB"/>
    <w:rsid w:val="00EB766D"/>
    <w:rsid w:val="00EB7883"/>
    <w:rsid w:val="00EB7DD2"/>
    <w:rsid w:val="00EC0AAC"/>
    <w:rsid w:val="00EC110D"/>
    <w:rsid w:val="00EC1553"/>
    <w:rsid w:val="00EC1847"/>
    <w:rsid w:val="00EC188A"/>
    <w:rsid w:val="00EC196B"/>
    <w:rsid w:val="00EC1E40"/>
    <w:rsid w:val="00EC1E74"/>
    <w:rsid w:val="00EC1F71"/>
    <w:rsid w:val="00EC217C"/>
    <w:rsid w:val="00EC260F"/>
    <w:rsid w:val="00EC2D9C"/>
    <w:rsid w:val="00EC2EC8"/>
    <w:rsid w:val="00EC310A"/>
    <w:rsid w:val="00EC364A"/>
    <w:rsid w:val="00EC3A93"/>
    <w:rsid w:val="00EC3B31"/>
    <w:rsid w:val="00EC40CF"/>
    <w:rsid w:val="00EC41C8"/>
    <w:rsid w:val="00EC4741"/>
    <w:rsid w:val="00EC485B"/>
    <w:rsid w:val="00EC4B3A"/>
    <w:rsid w:val="00EC4FF8"/>
    <w:rsid w:val="00EC513F"/>
    <w:rsid w:val="00EC55A9"/>
    <w:rsid w:val="00EC5A13"/>
    <w:rsid w:val="00EC5AC2"/>
    <w:rsid w:val="00EC5C0D"/>
    <w:rsid w:val="00EC5D2D"/>
    <w:rsid w:val="00EC6727"/>
    <w:rsid w:val="00EC6B4B"/>
    <w:rsid w:val="00EC6D92"/>
    <w:rsid w:val="00EC6DDF"/>
    <w:rsid w:val="00EC7073"/>
    <w:rsid w:val="00EC70C0"/>
    <w:rsid w:val="00EC71AD"/>
    <w:rsid w:val="00EC72BF"/>
    <w:rsid w:val="00EC765A"/>
    <w:rsid w:val="00EC7AAD"/>
    <w:rsid w:val="00EC7D9D"/>
    <w:rsid w:val="00EC7E7E"/>
    <w:rsid w:val="00ED0147"/>
    <w:rsid w:val="00ED078A"/>
    <w:rsid w:val="00ED081A"/>
    <w:rsid w:val="00ED12F9"/>
    <w:rsid w:val="00ED1632"/>
    <w:rsid w:val="00ED1DFD"/>
    <w:rsid w:val="00ED1EA2"/>
    <w:rsid w:val="00ED21B7"/>
    <w:rsid w:val="00ED25A4"/>
    <w:rsid w:val="00ED267A"/>
    <w:rsid w:val="00ED295D"/>
    <w:rsid w:val="00ED2C55"/>
    <w:rsid w:val="00ED3047"/>
    <w:rsid w:val="00ED3174"/>
    <w:rsid w:val="00ED32F6"/>
    <w:rsid w:val="00ED3E4E"/>
    <w:rsid w:val="00ED3FCB"/>
    <w:rsid w:val="00ED49A9"/>
    <w:rsid w:val="00ED50CA"/>
    <w:rsid w:val="00ED5671"/>
    <w:rsid w:val="00ED5DFF"/>
    <w:rsid w:val="00ED60FE"/>
    <w:rsid w:val="00ED6231"/>
    <w:rsid w:val="00ED628C"/>
    <w:rsid w:val="00ED66F5"/>
    <w:rsid w:val="00ED6791"/>
    <w:rsid w:val="00ED6AB6"/>
    <w:rsid w:val="00ED6F16"/>
    <w:rsid w:val="00ED6F4C"/>
    <w:rsid w:val="00ED7033"/>
    <w:rsid w:val="00ED72C3"/>
    <w:rsid w:val="00ED72E1"/>
    <w:rsid w:val="00ED73B1"/>
    <w:rsid w:val="00ED7740"/>
    <w:rsid w:val="00ED7BBF"/>
    <w:rsid w:val="00EE01BB"/>
    <w:rsid w:val="00EE05D8"/>
    <w:rsid w:val="00EE0816"/>
    <w:rsid w:val="00EE0DFE"/>
    <w:rsid w:val="00EE159B"/>
    <w:rsid w:val="00EE1639"/>
    <w:rsid w:val="00EE1917"/>
    <w:rsid w:val="00EE1C0F"/>
    <w:rsid w:val="00EE1D43"/>
    <w:rsid w:val="00EE1D85"/>
    <w:rsid w:val="00EE1DD7"/>
    <w:rsid w:val="00EE20F7"/>
    <w:rsid w:val="00EE230B"/>
    <w:rsid w:val="00EE2907"/>
    <w:rsid w:val="00EE29C7"/>
    <w:rsid w:val="00EE2F42"/>
    <w:rsid w:val="00EE3046"/>
    <w:rsid w:val="00EE34F9"/>
    <w:rsid w:val="00EE39F2"/>
    <w:rsid w:val="00EE4282"/>
    <w:rsid w:val="00EE4382"/>
    <w:rsid w:val="00EE447B"/>
    <w:rsid w:val="00EE45B8"/>
    <w:rsid w:val="00EE4675"/>
    <w:rsid w:val="00EE4CC7"/>
    <w:rsid w:val="00EE4D94"/>
    <w:rsid w:val="00EE4FC7"/>
    <w:rsid w:val="00EE512F"/>
    <w:rsid w:val="00EE55AD"/>
    <w:rsid w:val="00EE59A7"/>
    <w:rsid w:val="00EE5D7D"/>
    <w:rsid w:val="00EE6544"/>
    <w:rsid w:val="00EE6749"/>
    <w:rsid w:val="00EE6819"/>
    <w:rsid w:val="00EE68BF"/>
    <w:rsid w:val="00EE6A4F"/>
    <w:rsid w:val="00EE7055"/>
    <w:rsid w:val="00EE7786"/>
    <w:rsid w:val="00EE7792"/>
    <w:rsid w:val="00EE792A"/>
    <w:rsid w:val="00EE7DBE"/>
    <w:rsid w:val="00EE7FC0"/>
    <w:rsid w:val="00EF01BC"/>
    <w:rsid w:val="00EF03EA"/>
    <w:rsid w:val="00EF05B4"/>
    <w:rsid w:val="00EF0873"/>
    <w:rsid w:val="00EF08BA"/>
    <w:rsid w:val="00EF0948"/>
    <w:rsid w:val="00EF11CE"/>
    <w:rsid w:val="00EF1230"/>
    <w:rsid w:val="00EF12E7"/>
    <w:rsid w:val="00EF1388"/>
    <w:rsid w:val="00EF27AB"/>
    <w:rsid w:val="00EF2D64"/>
    <w:rsid w:val="00EF2F7F"/>
    <w:rsid w:val="00EF3AC2"/>
    <w:rsid w:val="00EF3C2E"/>
    <w:rsid w:val="00EF3FA7"/>
    <w:rsid w:val="00EF41B3"/>
    <w:rsid w:val="00EF4645"/>
    <w:rsid w:val="00EF4962"/>
    <w:rsid w:val="00EF52F0"/>
    <w:rsid w:val="00EF5373"/>
    <w:rsid w:val="00EF5846"/>
    <w:rsid w:val="00EF5A77"/>
    <w:rsid w:val="00EF5CAD"/>
    <w:rsid w:val="00EF5E05"/>
    <w:rsid w:val="00EF61B8"/>
    <w:rsid w:val="00EF68A0"/>
    <w:rsid w:val="00EF76EC"/>
    <w:rsid w:val="00EF7C91"/>
    <w:rsid w:val="00F00641"/>
    <w:rsid w:val="00F00708"/>
    <w:rsid w:val="00F0090D"/>
    <w:rsid w:val="00F00E30"/>
    <w:rsid w:val="00F0151D"/>
    <w:rsid w:val="00F0180D"/>
    <w:rsid w:val="00F01BDD"/>
    <w:rsid w:val="00F01FD9"/>
    <w:rsid w:val="00F022B7"/>
    <w:rsid w:val="00F02B4C"/>
    <w:rsid w:val="00F03053"/>
    <w:rsid w:val="00F031DA"/>
    <w:rsid w:val="00F03515"/>
    <w:rsid w:val="00F036C3"/>
    <w:rsid w:val="00F0397C"/>
    <w:rsid w:val="00F03CFA"/>
    <w:rsid w:val="00F042B4"/>
    <w:rsid w:val="00F04363"/>
    <w:rsid w:val="00F04491"/>
    <w:rsid w:val="00F04499"/>
    <w:rsid w:val="00F045AA"/>
    <w:rsid w:val="00F04CBA"/>
    <w:rsid w:val="00F055FA"/>
    <w:rsid w:val="00F05973"/>
    <w:rsid w:val="00F05C7E"/>
    <w:rsid w:val="00F0622F"/>
    <w:rsid w:val="00F062F0"/>
    <w:rsid w:val="00F06331"/>
    <w:rsid w:val="00F064D9"/>
    <w:rsid w:val="00F06C8F"/>
    <w:rsid w:val="00F07423"/>
    <w:rsid w:val="00F07671"/>
    <w:rsid w:val="00F07AD3"/>
    <w:rsid w:val="00F07D04"/>
    <w:rsid w:val="00F100F5"/>
    <w:rsid w:val="00F10309"/>
    <w:rsid w:val="00F1043B"/>
    <w:rsid w:val="00F1054E"/>
    <w:rsid w:val="00F10761"/>
    <w:rsid w:val="00F1088F"/>
    <w:rsid w:val="00F10C97"/>
    <w:rsid w:val="00F10D6F"/>
    <w:rsid w:val="00F10EAF"/>
    <w:rsid w:val="00F112A1"/>
    <w:rsid w:val="00F1155B"/>
    <w:rsid w:val="00F11602"/>
    <w:rsid w:val="00F11825"/>
    <w:rsid w:val="00F1185D"/>
    <w:rsid w:val="00F11C56"/>
    <w:rsid w:val="00F12180"/>
    <w:rsid w:val="00F1230D"/>
    <w:rsid w:val="00F12CBD"/>
    <w:rsid w:val="00F132CD"/>
    <w:rsid w:val="00F141C7"/>
    <w:rsid w:val="00F14A2F"/>
    <w:rsid w:val="00F14B96"/>
    <w:rsid w:val="00F14CFF"/>
    <w:rsid w:val="00F14E08"/>
    <w:rsid w:val="00F14E9C"/>
    <w:rsid w:val="00F151BD"/>
    <w:rsid w:val="00F155A2"/>
    <w:rsid w:val="00F15623"/>
    <w:rsid w:val="00F1580E"/>
    <w:rsid w:val="00F158D6"/>
    <w:rsid w:val="00F15966"/>
    <w:rsid w:val="00F1630F"/>
    <w:rsid w:val="00F16504"/>
    <w:rsid w:val="00F1680E"/>
    <w:rsid w:val="00F16AD9"/>
    <w:rsid w:val="00F170C1"/>
    <w:rsid w:val="00F1727B"/>
    <w:rsid w:val="00F1743C"/>
    <w:rsid w:val="00F1767D"/>
    <w:rsid w:val="00F17C11"/>
    <w:rsid w:val="00F17FB7"/>
    <w:rsid w:val="00F2014F"/>
    <w:rsid w:val="00F202AE"/>
    <w:rsid w:val="00F20499"/>
    <w:rsid w:val="00F2082B"/>
    <w:rsid w:val="00F20892"/>
    <w:rsid w:val="00F208E3"/>
    <w:rsid w:val="00F20EA9"/>
    <w:rsid w:val="00F213AD"/>
    <w:rsid w:val="00F21530"/>
    <w:rsid w:val="00F21B2B"/>
    <w:rsid w:val="00F21B31"/>
    <w:rsid w:val="00F21DB7"/>
    <w:rsid w:val="00F22142"/>
    <w:rsid w:val="00F225A9"/>
    <w:rsid w:val="00F226C9"/>
    <w:rsid w:val="00F22B20"/>
    <w:rsid w:val="00F22E3D"/>
    <w:rsid w:val="00F22EED"/>
    <w:rsid w:val="00F23024"/>
    <w:rsid w:val="00F23532"/>
    <w:rsid w:val="00F238C2"/>
    <w:rsid w:val="00F238CA"/>
    <w:rsid w:val="00F23B2B"/>
    <w:rsid w:val="00F23D46"/>
    <w:rsid w:val="00F23DDC"/>
    <w:rsid w:val="00F23F29"/>
    <w:rsid w:val="00F240C7"/>
    <w:rsid w:val="00F2436B"/>
    <w:rsid w:val="00F243DA"/>
    <w:rsid w:val="00F2469C"/>
    <w:rsid w:val="00F248A9"/>
    <w:rsid w:val="00F24995"/>
    <w:rsid w:val="00F24A43"/>
    <w:rsid w:val="00F24A8F"/>
    <w:rsid w:val="00F24AF1"/>
    <w:rsid w:val="00F24CB8"/>
    <w:rsid w:val="00F24DA2"/>
    <w:rsid w:val="00F25304"/>
    <w:rsid w:val="00F25432"/>
    <w:rsid w:val="00F258AA"/>
    <w:rsid w:val="00F25BBE"/>
    <w:rsid w:val="00F26316"/>
    <w:rsid w:val="00F2684F"/>
    <w:rsid w:val="00F26A8A"/>
    <w:rsid w:val="00F26C0C"/>
    <w:rsid w:val="00F27081"/>
    <w:rsid w:val="00F274C3"/>
    <w:rsid w:val="00F27702"/>
    <w:rsid w:val="00F27843"/>
    <w:rsid w:val="00F27B23"/>
    <w:rsid w:val="00F303EE"/>
    <w:rsid w:val="00F3065E"/>
    <w:rsid w:val="00F309B9"/>
    <w:rsid w:val="00F309EB"/>
    <w:rsid w:val="00F30CF4"/>
    <w:rsid w:val="00F31739"/>
    <w:rsid w:val="00F317D6"/>
    <w:rsid w:val="00F31A8E"/>
    <w:rsid w:val="00F320B7"/>
    <w:rsid w:val="00F32750"/>
    <w:rsid w:val="00F327BF"/>
    <w:rsid w:val="00F32B87"/>
    <w:rsid w:val="00F32CD4"/>
    <w:rsid w:val="00F331A2"/>
    <w:rsid w:val="00F344ED"/>
    <w:rsid w:val="00F346C3"/>
    <w:rsid w:val="00F34927"/>
    <w:rsid w:val="00F34954"/>
    <w:rsid w:val="00F34CA7"/>
    <w:rsid w:val="00F34EB0"/>
    <w:rsid w:val="00F35201"/>
    <w:rsid w:val="00F35212"/>
    <w:rsid w:val="00F352CD"/>
    <w:rsid w:val="00F35462"/>
    <w:rsid w:val="00F35477"/>
    <w:rsid w:val="00F35744"/>
    <w:rsid w:val="00F3590F"/>
    <w:rsid w:val="00F35BFA"/>
    <w:rsid w:val="00F35DC5"/>
    <w:rsid w:val="00F35F8D"/>
    <w:rsid w:val="00F3650D"/>
    <w:rsid w:val="00F365CA"/>
    <w:rsid w:val="00F36769"/>
    <w:rsid w:val="00F36AE1"/>
    <w:rsid w:val="00F36C2B"/>
    <w:rsid w:val="00F375CD"/>
    <w:rsid w:val="00F377F2"/>
    <w:rsid w:val="00F378B0"/>
    <w:rsid w:val="00F37BC1"/>
    <w:rsid w:val="00F37C53"/>
    <w:rsid w:val="00F4041C"/>
    <w:rsid w:val="00F40D03"/>
    <w:rsid w:val="00F410BC"/>
    <w:rsid w:val="00F41275"/>
    <w:rsid w:val="00F412BE"/>
    <w:rsid w:val="00F42129"/>
    <w:rsid w:val="00F4239F"/>
    <w:rsid w:val="00F4265D"/>
    <w:rsid w:val="00F42C59"/>
    <w:rsid w:val="00F42C70"/>
    <w:rsid w:val="00F430BF"/>
    <w:rsid w:val="00F4322D"/>
    <w:rsid w:val="00F43A3F"/>
    <w:rsid w:val="00F43F13"/>
    <w:rsid w:val="00F440E9"/>
    <w:rsid w:val="00F4423F"/>
    <w:rsid w:val="00F44526"/>
    <w:rsid w:val="00F445CB"/>
    <w:rsid w:val="00F44A20"/>
    <w:rsid w:val="00F44E2C"/>
    <w:rsid w:val="00F45478"/>
    <w:rsid w:val="00F454EC"/>
    <w:rsid w:val="00F4581C"/>
    <w:rsid w:val="00F45A4F"/>
    <w:rsid w:val="00F4688C"/>
    <w:rsid w:val="00F468E4"/>
    <w:rsid w:val="00F46BF6"/>
    <w:rsid w:val="00F46BFE"/>
    <w:rsid w:val="00F47845"/>
    <w:rsid w:val="00F47C3F"/>
    <w:rsid w:val="00F47CC6"/>
    <w:rsid w:val="00F47CF0"/>
    <w:rsid w:val="00F47F89"/>
    <w:rsid w:val="00F50002"/>
    <w:rsid w:val="00F500C6"/>
    <w:rsid w:val="00F50103"/>
    <w:rsid w:val="00F50789"/>
    <w:rsid w:val="00F50A56"/>
    <w:rsid w:val="00F50A8C"/>
    <w:rsid w:val="00F50F9A"/>
    <w:rsid w:val="00F511DA"/>
    <w:rsid w:val="00F514B3"/>
    <w:rsid w:val="00F51590"/>
    <w:rsid w:val="00F51737"/>
    <w:rsid w:val="00F522C0"/>
    <w:rsid w:val="00F52AD6"/>
    <w:rsid w:val="00F52D38"/>
    <w:rsid w:val="00F52F44"/>
    <w:rsid w:val="00F532D1"/>
    <w:rsid w:val="00F53397"/>
    <w:rsid w:val="00F53A07"/>
    <w:rsid w:val="00F53D5D"/>
    <w:rsid w:val="00F542A7"/>
    <w:rsid w:val="00F543C8"/>
    <w:rsid w:val="00F543FF"/>
    <w:rsid w:val="00F54537"/>
    <w:rsid w:val="00F54A12"/>
    <w:rsid w:val="00F556E6"/>
    <w:rsid w:val="00F556EE"/>
    <w:rsid w:val="00F55866"/>
    <w:rsid w:val="00F55ACF"/>
    <w:rsid w:val="00F56039"/>
    <w:rsid w:val="00F56077"/>
    <w:rsid w:val="00F560B3"/>
    <w:rsid w:val="00F5696D"/>
    <w:rsid w:val="00F56AD1"/>
    <w:rsid w:val="00F56C72"/>
    <w:rsid w:val="00F571C6"/>
    <w:rsid w:val="00F575A0"/>
    <w:rsid w:val="00F57F6A"/>
    <w:rsid w:val="00F6007F"/>
    <w:rsid w:val="00F60348"/>
    <w:rsid w:val="00F60AE6"/>
    <w:rsid w:val="00F60B31"/>
    <w:rsid w:val="00F60FEE"/>
    <w:rsid w:val="00F6125B"/>
    <w:rsid w:val="00F6148C"/>
    <w:rsid w:val="00F61BBD"/>
    <w:rsid w:val="00F61F89"/>
    <w:rsid w:val="00F628BB"/>
    <w:rsid w:val="00F629CB"/>
    <w:rsid w:val="00F62E47"/>
    <w:rsid w:val="00F6335D"/>
    <w:rsid w:val="00F63A05"/>
    <w:rsid w:val="00F63F22"/>
    <w:rsid w:val="00F63F50"/>
    <w:rsid w:val="00F642AD"/>
    <w:rsid w:val="00F643C5"/>
    <w:rsid w:val="00F6490F"/>
    <w:rsid w:val="00F64A8F"/>
    <w:rsid w:val="00F64ACA"/>
    <w:rsid w:val="00F64BB6"/>
    <w:rsid w:val="00F64BE7"/>
    <w:rsid w:val="00F651A4"/>
    <w:rsid w:val="00F65992"/>
    <w:rsid w:val="00F65AFB"/>
    <w:rsid w:val="00F65C73"/>
    <w:rsid w:val="00F65DB7"/>
    <w:rsid w:val="00F65DD8"/>
    <w:rsid w:val="00F66597"/>
    <w:rsid w:val="00F666E5"/>
    <w:rsid w:val="00F6681B"/>
    <w:rsid w:val="00F66986"/>
    <w:rsid w:val="00F66D06"/>
    <w:rsid w:val="00F66DB7"/>
    <w:rsid w:val="00F66F2A"/>
    <w:rsid w:val="00F67777"/>
    <w:rsid w:val="00F677B0"/>
    <w:rsid w:val="00F679CC"/>
    <w:rsid w:val="00F67B68"/>
    <w:rsid w:val="00F67D4C"/>
    <w:rsid w:val="00F67DC0"/>
    <w:rsid w:val="00F70245"/>
    <w:rsid w:val="00F704FF"/>
    <w:rsid w:val="00F70697"/>
    <w:rsid w:val="00F70C0B"/>
    <w:rsid w:val="00F70C68"/>
    <w:rsid w:val="00F712F6"/>
    <w:rsid w:val="00F7135F"/>
    <w:rsid w:val="00F71499"/>
    <w:rsid w:val="00F714A9"/>
    <w:rsid w:val="00F71704"/>
    <w:rsid w:val="00F717C8"/>
    <w:rsid w:val="00F71A67"/>
    <w:rsid w:val="00F71EF7"/>
    <w:rsid w:val="00F724DC"/>
    <w:rsid w:val="00F727EA"/>
    <w:rsid w:val="00F72B1C"/>
    <w:rsid w:val="00F72E5D"/>
    <w:rsid w:val="00F7307A"/>
    <w:rsid w:val="00F733F2"/>
    <w:rsid w:val="00F7373D"/>
    <w:rsid w:val="00F73924"/>
    <w:rsid w:val="00F73A38"/>
    <w:rsid w:val="00F73E1A"/>
    <w:rsid w:val="00F74137"/>
    <w:rsid w:val="00F7447F"/>
    <w:rsid w:val="00F7450A"/>
    <w:rsid w:val="00F74513"/>
    <w:rsid w:val="00F749A5"/>
    <w:rsid w:val="00F74B04"/>
    <w:rsid w:val="00F74F0F"/>
    <w:rsid w:val="00F7545F"/>
    <w:rsid w:val="00F75658"/>
    <w:rsid w:val="00F75742"/>
    <w:rsid w:val="00F75D5A"/>
    <w:rsid w:val="00F76166"/>
    <w:rsid w:val="00F7660F"/>
    <w:rsid w:val="00F76CDF"/>
    <w:rsid w:val="00F76DB1"/>
    <w:rsid w:val="00F76F8A"/>
    <w:rsid w:val="00F77163"/>
    <w:rsid w:val="00F77193"/>
    <w:rsid w:val="00F776B3"/>
    <w:rsid w:val="00F777CE"/>
    <w:rsid w:val="00F77819"/>
    <w:rsid w:val="00F7787F"/>
    <w:rsid w:val="00F77A5C"/>
    <w:rsid w:val="00F77D3F"/>
    <w:rsid w:val="00F77D7F"/>
    <w:rsid w:val="00F80136"/>
    <w:rsid w:val="00F8033E"/>
    <w:rsid w:val="00F80471"/>
    <w:rsid w:val="00F805A8"/>
    <w:rsid w:val="00F806FF"/>
    <w:rsid w:val="00F8076E"/>
    <w:rsid w:val="00F80A04"/>
    <w:rsid w:val="00F80CBD"/>
    <w:rsid w:val="00F81043"/>
    <w:rsid w:val="00F81A03"/>
    <w:rsid w:val="00F81B5E"/>
    <w:rsid w:val="00F81BCB"/>
    <w:rsid w:val="00F82042"/>
    <w:rsid w:val="00F8223B"/>
    <w:rsid w:val="00F8258E"/>
    <w:rsid w:val="00F828E6"/>
    <w:rsid w:val="00F82CA8"/>
    <w:rsid w:val="00F8327F"/>
    <w:rsid w:val="00F83397"/>
    <w:rsid w:val="00F83612"/>
    <w:rsid w:val="00F83FF0"/>
    <w:rsid w:val="00F84200"/>
    <w:rsid w:val="00F84A24"/>
    <w:rsid w:val="00F84CD9"/>
    <w:rsid w:val="00F84E10"/>
    <w:rsid w:val="00F84E8C"/>
    <w:rsid w:val="00F851CF"/>
    <w:rsid w:val="00F8593C"/>
    <w:rsid w:val="00F85A18"/>
    <w:rsid w:val="00F85A6C"/>
    <w:rsid w:val="00F85F21"/>
    <w:rsid w:val="00F8623A"/>
    <w:rsid w:val="00F86710"/>
    <w:rsid w:val="00F867B4"/>
    <w:rsid w:val="00F86851"/>
    <w:rsid w:val="00F86C85"/>
    <w:rsid w:val="00F86D18"/>
    <w:rsid w:val="00F86DA8"/>
    <w:rsid w:val="00F870CF"/>
    <w:rsid w:val="00F8749E"/>
    <w:rsid w:val="00F8752B"/>
    <w:rsid w:val="00F876F9"/>
    <w:rsid w:val="00F878EC"/>
    <w:rsid w:val="00F87D01"/>
    <w:rsid w:val="00F87E8E"/>
    <w:rsid w:val="00F907EB"/>
    <w:rsid w:val="00F90889"/>
    <w:rsid w:val="00F908B1"/>
    <w:rsid w:val="00F908EC"/>
    <w:rsid w:val="00F90AF1"/>
    <w:rsid w:val="00F90C20"/>
    <w:rsid w:val="00F912EC"/>
    <w:rsid w:val="00F91324"/>
    <w:rsid w:val="00F91556"/>
    <w:rsid w:val="00F91593"/>
    <w:rsid w:val="00F918C3"/>
    <w:rsid w:val="00F918DA"/>
    <w:rsid w:val="00F91914"/>
    <w:rsid w:val="00F91D9A"/>
    <w:rsid w:val="00F92324"/>
    <w:rsid w:val="00F92601"/>
    <w:rsid w:val="00F929BA"/>
    <w:rsid w:val="00F92D79"/>
    <w:rsid w:val="00F9356E"/>
    <w:rsid w:val="00F93964"/>
    <w:rsid w:val="00F9396E"/>
    <w:rsid w:val="00F93A95"/>
    <w:rsid w:val="00F93F6F"/>
    <w:rsid w:val="00F940E6"/>
    <w:rsid w:val="00F94880"/>
    <w:rsid w:val="00F949EE"/>
    <w:rsid w:val="00F94B1D"/>
    <w:rsid w:val="00F94DED"/>
    <w:rsid w:val="00F94E43"/>
    <w:rsid w:val="00F956AA"/>
    <w:rsid w:val="00F95BB7"/>
    <w:rsid w:val="00F95BE9"/>
    <w:rsid w:val="00F95F5E"/>
    <w:rsid w:val="00F96492"/>
    <w:rsid w:val="00F965A3"/>
    <w:rsid w:val="00F968FF"/>
    <w:rsid w:val="00F96B5E"/>
    <w:rsid w:val="00F96DE0"/>
    <w:rsid w:val="00F972E6"/>
    <w:rsid w:val="00F97BBB"/>
    <w:rsid w:val="00F97C02"/>
    <w:rsid w:val="00FA01AA"/>
    <w:rsid w:val="00FA0CB5"/>
    <w:rsid w:val="00FA0F96"/>
    <w:rsid w:val="00FA19D5"/>
    <w:rsid w:val="00FA1E90"/>
    <w:rsid w:val="00FA23A4"/>
    <w:rsid w:val="00FA24A0"/>
    <w:rsid w:val="00FA2A08"/>
    <w:rsid w:val="00FA2DB8"/>
    <w:rsid w:val="00FA309E"/>
    <w:rsid w:val="00FA3117"/>
    <w:rsid w:val="00FA3392"/>
    <w:rsid w:val="00FA33FA"/>
    <w:rsid w:val="00FA3755"/>
    <w:rsid w:val="00FA378E"/>
    <w:rsid w:val="00FA3AB7"/>
    <w:rsid w:val="00FA3B93"/>
    <w:rsid w:val="00FA3BC4"/>
    <w:rsid w:val="00FA3CF7"/>
    <w:rsid w:val="00FA3F12"/>
    <w:rsid w:val="00FA3FA1"/>
    <w:rsid w:val="00FA40CB"/>
    <w:rsid w:val="00FA4330"/>
    <w:rsid w:val="00FA4454"/>
    <w:rsid w:val="00FA47E3"/>
    <w:rsid w:val="00FA4F6B"/>
    <w:rsid w:val="00FA536D"/>
    <w:rsid w:val="00FA54D4"/>
    <w:rsid w:val="00FA5507"/>
    <w:rsid w:val="00FA5AD2"/>
    <w:rsid w:val="00FA5B9D"/>
    <w:rsid w:val="00FA6151"/>
    <w:rsid w:val="00FA635B"/>
    <w:rsid w:val="00FA6588"/>
    <w:rsid w:val="00FA663D"/>
    <w:rsid w:val="00FA6A46"/>
    <w:rsid w:val="00FA6BFA"/>
    <w:rsid w:val="00FA6D3C"/>
    <w:rsid w:val="00FA79DE"/>
    <w:rsid w:val="00FA7BBC"/>
    <w:rsid w:val="00FB0129"/>
    <w:rsid w:val="00FB05E4"/>
    <w:rsid w:val="00FB07EA"/>
    <w:rsid w:val="00FB090A"/>
    <w:rsid w:val="00FB0A08"/>
    <w:rsid w:val="00FB0FB0"/>
    <w:rsid w:val="00FB10E4"/>
    <w:rsid w:val="00FB1176"/>
    <w:rsid w:val="00FB14A4"/>
    <w:rsid w:val="00FB151B"/>
    <w:rsid w:val="00FB16C7"/>
    <w:rsid w:val="00FB2709"/>
    <w:rsid w:val="00FB2785"/>
    <w:rsid w:val="00FB2ACF"/>
    <w:rsid w:val="00FB3107"/>
    <w:rsid w:val="00FB39AA"/>
    <w:rsid w:val="00FB4044"/>
    <w:rsid w:val="00FB4098"/>
    <w:rsid w:val="00FB40F5"/>
    <w:rsid w:val="00FB4293"/>
    <w:rsid w:val="00FB4329"/>
    <w:rsid w:val="00FB4337"/>
    <w:rsid w:val="00FB44DD"/>
    <w:rsid w:val="00FB4861"/>
    <w:rsid w:val="00FB486D"/>
    <w:rsid w:val="00FB4DBC"/>
    <w:rsid w:val="00FB501C"/>
    <w:rsid w:val="00FB52D5"/>
    <w:rsid w:val="00FB5313"/>
    <w:rsid w:val="00FB5393"/>
    <w:rsid w:val="00FB550D"/>
    <w:rsid w:val="00FB5A37"/>
    <w:rsid w:val="00FB5C2B"/>
    <w:rsid w:val="00FB5DC3"/>
    <w:rsid w:val="00FB6940"/>
    <w:rsid w:val="00FB6A4D"/>
    <w:rsid w:val="00FB6AE7"/>
    <w:rsid w:val="00FB77D0"/>
    <w:rsid w:val="00FB7B55"/>
    <w:rsid w:val="00FB7CBE"/>
    <w:rsid w:val="00FC0552"/>
    <w:rsid w:val="00FC0606"/>
    <w:rsid w:val="00FC0D3E"/>
    <w:rsid w:val="00FC0D65"/>
    <w:rsid w:val="00FC0D80"/>
    <w:rsid w:val="00FC1158"/>
    <w:rsid w:val="00FC1493"/>
    <w:rsid w:val="00FC18A4"/>
    <w:rsid w:val="00FC1C4A"/>
    <w:rsid w:val="00FC1F92"/>
    <w:rsid w:val="00FC2134"/>
    <w:rsid w:val="00FC2345"/>
    <w:rsid w:val="00FC25C0"/>
    <w:rsid w:val="00FC2CBA"/>
    <w:rsid w:val="00FC2D43"/>
    <w:rsid w:val="00FC2F0F"/>
    <w:rsid w:val="00FC3043"/>
    <w:rsid w:val="00FC34CD"/>
    <w:rsid w:val="00FC3B78"/>
    <w:rsid w:val="00FC3F34"/>
    <w:rsid w:val="00FC445B"/>
    <w:rsid w:val="00FC48A3"/>
    <w:rsid w:val="00FC4C65"/>
    <w:rsid w:val="00FC4DB7"/>
    <w:rsid w:val="00FC5115"/>
    <w:rsid w:val="00FC5297"/>
    <w:rsid w:val="00FC551C"/>
    <w:rsid w:val="00FC56AE"/>
    <w:rsid w:val="00FC5D5E"/>
    <w:rsid w:val="00FC5E71"/>
    <w:rsid w:val="00FC601D"/>
    <w:rsid w:val="00FC627B"/>
    <w:rsid w:val="00FC6281"/>
    <w:rsid w:val="00FC637F"/>
    <w:rsid w:val="00FC6808"/>
    <w:rsid w:val="00FC68F6"/>
    <w:rsid w:val="00FC6B62"/>
    <w:rsid w:val="00FC6D38"/>
    <w:rsid w:val="00FC70BC"/>
    <w:rsid w:val="00FC7347"/>
    <w:rsid w:val="00FC7636"/>
    <w:rsid w:val="00FC76C8"/>
    <w:rsid w:val="00FC7EC6"/>
    <w:rsid w:val="00FD00A4"/>
    <w:rsid w:val="00FD0776"/>
    <w:rsid w:val="00FD096B"/>
    <w:rsid w:val="00FD10A1"/>
    <w:rsid w:val="00FD1141"/>
    <w:rsid w:val="00FD127B"/>
    <w:rsid w:val="00FD1929"/>
    <w:rsid w:val="00FD1A5A"/>
    <w:rsid w:val="00FD1E5B"/>
    <w:rsid w:val="00FD1F2F"/>
    <w:rsid w:val="00FD1F72"/>
    <w:rsid w:val="00FD22D1"/>
    <w:rsid w:val="00FD2570"/>
    <w:rsid w:val="00FD273D"/>
    <w:rsid w:val="00FD2848"/>
    <w:rsid w:val="00FD2B82"/>
    <w:rsid w:val="00FD2CDC"/>
    <w:rsid w:val="00FD2F4C"/>
    <w:rsid w:val="00FD30A0"/>
    <w:rsid w:val="00FD3520"/>
    <w:rsid w:val="00FD36C1"/>
    <w:rsid w:val="00FD382A"/>
    <w:rsid w:val="00FD38C0"/>
    <w:rsid w:val="00FD3AA5"/>
    <w:rsid w:val="00FD3B3E"/>
    <w:rsid w:val="00FD4086"/>
    <w:rsid w:val="00FD4154"/>
    <w:rsid w:val="00FD416D"/>
    <w:rsid w:val="00FD471E"/>
    <w:rsid w:val="00FD4750"/>
    <w:rsid w:val="00FD47B4"/>
    <w:rsid w:val="00FD4F19"/>
    <w:rsid w:val="00FD508E"/>
    <w:rsid w:val="00FD5354"/>
    <w:rsid w:val="00FD5464"/>
    <w:rsid w:val="00FD568D"/>
    <w:rsid w:val="00FD5839"/>
    <w:rsid w:val="00FD59A5"/>
    <w:rsid w:val="00FD5ED1"/>
    <w:rsid w:val="00FD62B6"/>
    <w:rsid w:val="00FD67A5"/>
    <w:rsid w:val="00FD684F"/>
    <w:rsid w:val="00FD6F87"/>
    <w:rsid w:val="00FD7030"/>
    <w:rsid w:val="00FD70C1"/>
    <w:rsid w:val="00FD73C9"/>
    <w:rsid w:val="00FD7C60"/>
    <w:rsid w:val="00FD7E67"/>
    <w:rsid w:val="00FD7ED5"/>
    <w:rsid w:val="00FE0B32"/>
    <w:rsid w:val="00FE102B"/>
    <w:rsid w:val="00FE17E8"/>
    <w:rsid w:val="00FE19E0"/>
    <w:rsid w:val="00FE1D76"/>
    <w:rsid w:val="00FE1DCA"/>
    <w:rsid w:val="00FE1F79"/>
    <w:rsid w:val="00FE2193"/>
    <w:rsid w:val="00FE2543"/>
    <w:rsid w:val="00FE2707"/>
    <w:rsid w:val="00FE2B35"/>
    <w:rsid w:val="00FE2B93"/>
    <w:rsid w:val="00FE3125"/>
    <w:rsid w:val="00FE370D"/>
    <w:rsid w:val="00FE3737"/>
    <w:rsid w:val="00FE37D0"/>
    <w:rsid w:val="00FE37F7"/>
    <w:rsid w:val="00FE39BC"/>
    <w:rsid w:val="00FE3A7D"/>
    <w:rsid w:val="00FE3B19"/>
    <w:rsid w:val="00FE3BD4"/>
    <w:rsid w:val="00FE41BA"/>
    <w:rsid w:val="00FE43E5"/>
    <w:rsid w:val="00FE455C"/>
    <w:rsid w:val="00FE45C2"/>
    <w:rsid w:val="00FE46EB"/>
    <w:rsid w:val="00FE4710"/>
    <w:rsid w:val="00FE47AA"/>
    <w:rsid w:val="00FE4BE7"/>
    <w:rsid w:val="00FE4C9C"/>
    <w:rsid w:val="00FE4CD6"/>
    <w:rsid w:val="00FE4F8E"/>
    <w:rsid w:val="00FE519C"/>
    <w:rsid w:val="00FE5792"/>
    <w:rsid w:val="00FE5AC2"/>
    <w:rsid w:val="00FE5F9E"/>
    <w:rsid w:val="00FE614D"/>
    <w:rsid w:val="00FE6AF1"/>
    <w:rsid w:val="00FE7374"/>
    <w:rsid w:val="00FE7581"/>
    <w:rsid w:val="00FE77F4"/>
    <w:rsid w:val="00FE7896"/>
    <w:rsid w:val="00FE7B84"/>
    <w:rsid w:val="00FF04B2"/>
    <w:rsid w:val="00FF0534"/>
    <w:rsid w:val="00FF125C"/>
    <w:rsid w:val="00FF129E"/>
    <w:rsid w:val="00FF12B9"/>
    <w:rsid w:val="00FF1616"/>
    <w:rsid w:val="00FF1940"/>
    <w:rsid w:val="00FF195E"/>
    <w:rsid w:val="00FF1A40"/>
    <w:rsid w:val="00FF26B2"/>
    <w:rsid w:val="00FF2A9E"/>
    <w:rsid w:val="00FF2B6A"/>
    <w:rsid w:val="00FF2E5A"/>
    <w:rsid w:val="00FF37D8"/>
    <w:rsid w:val="00FF3959"/>
    <w:rsid w:val="00FF3A76"/>
    <w:rsid w:val="00FF4107"/>
    <w:rsid w:val="00FF48B2"/>
    <w:rsid w:val="00FF4AAD"/>
    <w:rsid w:val="00FF4F4D"/>
    <w:rsid w:val="00FF4F7E"/>
    <w:rsid w:val="00FF4FCE"/>
    <w:rsid w:val="00FF524E"/>
    <w:rsid w:val="00FF537F"/>
    <w:rsid w:val="00FF5559"/>
    <w:rsid w:val="00FF5583"/>
    <w:rsid w:val="00FF58CF"/>
    <w:rsid w:val="00FF5B60"/>
    <w:rsid w:val="00FF60B3"/>
    <w:rsid w:val="00FF64C1"/>
    <w:rsid w:val="00FF67C0"/>
    <w:rsid w:val="00FF69B1"/>
    <w:rsid w:val="00FF6A77"/>
    <w:rsid w:val="00FF6AD9"/>
    <w:rsid w:val="00FF6D45"/>
    <w:rsid w:val="00FF6ECD"/>
    <w:rsid w:val="00FF70D8"/>
    <w:rsid w:val="00FF736D"/>
    <w:rsid w:val="00FF755B"/>
    <w:rsid w:val="00FF7BAD"/>
    <w:rsid w:val="00FF7DA0"/>
    <w:rsid w:val="00FF7E96"/>
    <w:rsid w:val="010C1AB0"/>
    <w:rsid w:val="01424DB9"/>
    <w:rsid w:val="0146436D"/>
    <w:rsid w:val="015B3B09"/>
    <w:rsid w:val="01A377D8"/>
    <w:rsid w:val="01C4013B"/>
    <w:rsid w:val="01DE33E2"/>
    <w:rsid w:val="01EE44AC"/>
    <w:rsid w:val="021F7253"/>
    <w:rsid w:val="0220147E"/>
    <w:rsid w:val="02613276"/>
    <w:rsid w:val="028167DF"/>
    <w:rsid w:val="02BC6479"/>
    <w:rsid w:val="02C775D8"/>
    <w:rsid w:val="02E4365A"/>
    <w:rsid w:val="0308417A"/>
    <w:rsid w:val="0342726F"/>
    <w:rsid w:val="036D4BDB"/>
    <w:rsid w:val="03807386"/>
    <w:rsid w:val="039072E8"/>
    <w:rsid w:val="03D10A90"/>
    <w:rsid w:val="03D33F8F"/>
    <w:rsid w:val="03D346EB"/>
    <w:rsid w:val="03D678F2"/>
    <w:rsid w:val="041A58F5"/>
    <w:rsid w:val="04257BBB"/>
    <w:rsid w:val="04354632"/>
    <w:rsid w:val="045A2AA6"/>
    <w:rsid w:val="04645400"/>
    <w:rsid w:val="04782E33"/>
    <w:rsid w:val="048C3345"/>
    <w:rsid w:val="04B45C2D"/>
    <w:rsid w:val="04BE3422"/>
    <w:rsid w:val="04DC53F4"/>
    <w:rsid w:val="04F5313F"/>
    <w:rsid w:val="04F868BD"/>
    <w:rsid w:val="05944C1E"/>
    <w:rsid w:val="05A1075D"/>
    <w:rsid w:val="05AB1D44"/>
    <w:rsid w:val="05D3121D"/>
    <w:rsid w:val="05E43DC8"/>
    <w:rsid w:val="05F1738B"/>
    <w:rsid w:val="05FF4DA0"/>
    <w:rsid w:val="06131221"/>
    <w:rsid w:val="066878D6"/>
    <w:rsid w:val="06A96B2E"/>
    <w:rsid w:val="07020DC9"/>
    <w:rsid w:val="071C4AD9"/>
    <w:rsid w:val="076D2BCE"/>
    <w:rsid w:val="078424BA"/>
    <w:rsid w:val="07851976"/>
    <w:rsid w:val="078D6A7B"/>
    <w:rsid w:val="07936295"/>
    <w:rsid w:val="08122014"/>
    <w:rsid w:val="082F0309"/>
    <w:rsid w:val="083D5603"/>
    <w:rsid w:val="088427C8"/>
    <w:rsid w:val="089375BE"/>
    <w:rsid w:val="08C90B25"/>
    <w:rsid w:val="08EE4B91"/>
    <w:rsid w:val="08FD1E28"/>
    <w:rsid w:val="091D1F54"/>
    <w:rsid w:val="09343032"/>
    <w:rsid w:val="097D2FEC"/>
    <w:rsid w:val="0985736D"/>
    <w:rsid w:val="09930262"/>
    <w:rsid w:val="09BE514F"/>
    <w:rsid w:val="0A4011EE"/>
    <w:rsid w:val="0A7A6804"/>
    <w:rsid w:val="0B0769FE"/>
    <w:rsid w:val="0B286C6C"/>
    <w:rsid w:val="0B3D1BF4"/>
    <w:rsid w:val="0B8521F3"/>
    <w:rsid w:val="0B871E0A"/>
    <w:rsid w:val="0B991872"/>
    <w:rsid w:val="0BF71C5F"/>
    <w:rsid w:val="0C1C1ECB"/>
    <w:rsid w:val="0C3B737E"/>
    <w:rsid w:val="0C7F4DC4"/>
    <w:rsid w:val="0CAC36E8"/>
    <w:rsid w:val="0CDD4BFB"/>
    <w:rsid w:val="0D5417CF"/>
    <w:rsid w:val="0D687070"/>
    <w:rsid w:val="0DA7407D"/>
    <w:rsid w:val="0E174087"/>
    <w:rsid w:val="0E792666"/>
    <w:rsid w:val="0E872265"/>
    <w:rsid w:val="0EA3316E"/>
    <w:rsid w:val="0EAF530D"/>
    <w:rsid w:val="0EF24221"/>
    <w:rsid w:val="0F5F0977"/>
    <w:rsid w:val="0F862A63"/>
    <w:rsid w:val="0FCC6D91"/>
    <w:rsid w:val="0FEE7BE0"/>
    <w:rsid w:val="10092094"/>
    <w:rsid w:val="101869E4"/>
    <w:rsid w:val="10537F2E"/>
    <w:rsid w:val="10697C6E"/>
    <w:rsid w:val="106D213D"/>
    <w:rsid w:val="10765194"/>
    <w:rsid w:val="107660A5"/>
    <w:rsid w:val="10E10374"/>
    <w:rsid w:val="10E37010"/>
    <w:rsid w:val="11015276"/>
    <w:rsid w:val="1110014A"/>
    <w:rsid w:val="11536DC8"/>
    <w:rsid w:val="11B47432"/>
    <w:rsid w:val="11F72495"/>
    <w:rsid w:val="126F659D"/>
    <w:rsid w:val="127E10CE"/>
    <w:rsid w:val="12E91022"/>
    <w:rsid w:val="12EE5DA8"/>
    <w:rsid w:val="12F53D19"/>
    <w:rsid w:val="13181F53"/>
    <w:rsid w:val="13797857"/>
    <w:rsid w:val="137E66A1"/>
    <w:rsid w:val="13A3249B"/>
    <w:rsid w:val="13AA6493"/>
    <w:rsid w:val="14102BE3"/>
    <w:rsid w:val="14344364"/>
    <w:rsid w:val="144443FA"/>
    <w:rsid w:val="144A6462"/>
    <w:rsid w:val="145A3D9B"/>
    <w:rsid w:val="14CF2A28"/>
    <w:rsid w:val="14CF39AA"/>
    <w:rsid w:val="14DC4C61"/>
    <w:rsid w:val="151D2AE6"/>
    <w:rsid w:val="15404854"/>
    <w:rsid w:val="1564027B"/>
    <w:rsid w:val="15702971"/>
    <w:rsid w:val="15AE711C"/>
    <w:rsid w:val="15C77552"/>
    <w:rsid w:val="15CD4B9F"/>
    <w:rsid w:val="1606498D"/>
    <w:rsid w:val="164F222B"/>
    <w:rsid w:val="16656BAA"/>
    <w:rsid w:val="169A71DD"/>
    <w:rsid w:val="16AF436E"/>
    <w:rsid w:val="16C12DD8"/>
    <w:rsid w:val="16F51501"/>
    <w:rsid w:val="16F6603A"/>
    <w:rsid w:val="17154980"/>
    <w:rsid w:val="171A64B7"/>
    <w:rsid w:val="17305AD8"/>
    <w:rsid w:val="17533580"/>
    <w:rsid w:val="175D1161"/>
    <w:rsid w:val="17795B5E"/>
    <w:rsid w:val="17892889"/>
    <w:rsid w:val="178A20CC"/>
    <w:rsid w:val="17AB512D"/>
    <w:rsid w:val="17B7377E"/>
    <w:rsid w:val="18111F90"/>
    <w:rsid w:val="182409D5"/>
    <w:rsid w:val="18252BA9"/>
    <w:rsid w:val="182A55B8"/>
    <w:rsid w:val="18383780"/>
    <w:rsid w:val="185856A6"/>
    <w:rsid w:val="187D7830"/>
    <w:rsid w:val="18A93A2D"/>
    <w:rsid w:val="18CD7FD9"/>
    <w:rsid w:val="18CF67E5"/>
    <w:rsid w:val="18EC1CD7"/>
    <w:rsid w:val="19053037"/>
    <w:rsid w:val="19175DFB"/>
    <w:rsid w:val="19261368"/>
    <w:rsid w:val="19484C69"/>
    <w:rsid w:val="19D07158"/>
    <w:rsid w:val="19E002E1"/>
    <w:rsid w:val="19E647B1"/>
    <w:rsid w:val="19F62273"/>
    <w:rsid w:val="1A49728A"/>
    <w:rsid w:val="1A706EB1"/>
    <w:rsid w:val="1A721E5D"/>
    <w:rsid w:val="1A7A2F21"/>
    <w:rsid w:val="1A8015B6"/>
    <w:rsid w:val="1A901621"/>
    <w:rsid w:val="1AC02183"/>
    <w:rsid w:val="1ACA3DFC"/>
    <w:rsid w:val="1ACF6E51"/>
    <w:rsid w:val="1ADF2AAD"/>
    <w:rsid w:val="1B2E5AF9"/>
    <w:rsid w:val="1B313AA2"/>
    <w:rsid w:val="1B427B88"/>
    <w:rsid w:val="1B5A706F"/>
    <w:rsid w:val="1B6B4921"/>
    <w:rsid w:val="1B9502C3"/>
    <w:rsid w:val="1BA03183"/>
    <w:rsid w:val="1C2C2427"/>
    <w:rsid w:val="1C426412"/>
    <w:rsid w:val="1C607456"/>
    <w:rsid w:val="1CBC09BE"/>
    <w:rsid w:val="1D151A79"/>
    <w:rsid w:val="1D1F49A6"/>
    <w:rsid w:val="1D5255DA"/>
    <w:rsid w:val="1D5E1E33"/>
    <w:rsid w:val="1D7A2C59"/>
    <w:rsid w:val="1D9D3EB3"/>
    <w:rsid w:val="1DAD3E53"/>
    <w:rsid w:val="1DD024B7"/>
    <w:rsid w:val="1E213A41"/>
    <w:rsid w:val="1E4231A2"/>
    <w:rsid w:val="1E7027E0"/>
    <w:rsid w:val="1E8E1106"/>
    <w:rsid w:val="1EE312A9"/>
    <w:rsid w:val="1EEC6AF7"/>
    <w:rsid w:val="1EED4187"/>
    <w:rsid w:val="1F065E07"/>
    <w:rsid w:val="1F3D123C"/>
    <w:rsid w:val="1F4B12CC"/>
    <w:rsid w:val="1FCB1489"/>
    <w:rsid w:val="204545D4"/>
    <w:rsid w:val="20756918"/>
    <w:rsid w:val="20803679"/>
    <w:rsid w:val="20841177"/>
    <w:rsid w:val="20A1120D"/>
    <w:rsid w:val="20A70C78"/>
    <w:rsid w:val="20B95A94"/>
    <w:rsid w:val="20BD2169"/>
    <w:rsid w:val="20EB77CC"/>
    <w:rsid w:val="20F33F4D"/>
    <w:rsid w:val="20FB2B7E"/>
    <w:rsid w:val="212F32DE"/>
    <w:rsid w:val="2132749F"/>
    <w:rsid w:val="216C28EB"/>
    <w:rsid w:val="21C32AE7"/>
    <w:rsid w:val="220160F6"/>
    <w:rsid w:val="225042AB"/>
    <w:rsid w:val="22617B6F"/>
    <w:rsid w:val="22733C5C"/>
    <w:rsid w:val="23124FEE"/>
    <w:rsid w:val="232525A4"/>
    <w:rsid w:val="233C7F29"/>
    <w:rsid w:val="23443660"/>
    <w:rsid w:val="236B3960"/>
    <w:rsid w:val="237B61D9"/>
    <w:rsid w:val="2385112D"/>
    <w:rsid w:val="239A2F61"/>
    <w:rsid w:val="239C31F8"/>
    <w:rsid w:val="23A30500"/>
    <w:rsid w:val="23B05362"/>
    <w:rsid w:val="23C02440"/>
    <w:rsid w:val="23F01544"/>
    <w:rsid w:val="244E0CC8"/>
    <w:rsid w:val="24A91D21"/>
    <w:rsid w:val="24BC2533"/>
    <w:rsid w:val="24DB1130"/>
    <w:rsid w:val="24E154A5"/>
    <w:rsid w:val="24FE1128"/>
    <w:rsid w:val="250F5D21"/>
    <w:rsid w:val="25281316"/>
    <w:rsid w:val="266E2A53"/>
    <w:rsid w:val="26CD3F8A"/>
    <w:rsid w:val="26F504CE"/>
    <w:rsid w:val="270A70EB"/>
    <w:rsid w:val="271814E4"/>
    <w:rsid w:val="272E7CA8"/>
    <w:rsid w:val="27370782"/>
    <w:rsid w:val="273A300F"/>
    <w:rsid w:val="27A221B9"/>
    <w:rsid w:val="28143416"/>
    <w:rsid w:val="28377ACD"/>
    <w:rsid w:val="28856184"/>
    <w:rsid w:val="28875E74"/>
    <w:rsid w:val="288D66B6"/>
    <w:rsid w:val="28A62329"/>
    <w:rsid w:val="28AB3340"/>
    <w:rsid w:val="28C91273"/>
    <w:rsid w:val="28CD7EAF"/>
    <w:rsid w:val="28DF1615"/>
    <w:rsid w:val="291E4E67"/>
    <w:rsid w:val="29372D01"/>
    <w:rsid w:val="297C3D4B"/>
    <w:rsid w:val="29C07125"/>
    <w:rsid w:val="29C5658A"/>
    <w:rsid w:val="2A786FDC"/>
    <w:rsid w:val="2A9A613B"/>
    <w:rsid w:val="2AAF0CAB"/>
    <w:rsid w:val="2AB659F7"/>
    <w:rsid w:val="2ABB0E84"/>
    <w:rsid w:val="2B082451"/>
    <w:rsid w:val="2B083399"/>
    <w:rsid w:val="2B092A0F"/>
    <w:rsid w:val="2B0C579B"/>
    <w:rsid w:val="2B106595"/>
    <w:rsid w:val="2B417FDA"/>
    <w:rsid w:val="2B491D6A"/>
    <w:rsid w:val="2B5418DB"/>
    <w:rsid w:val="2B9A65B3"/>
    <w:rsid w:val="2BE17AF9"/>
    <w:rsid w:val="2BE45C68"/>
    <w:rsid w:val="2BF75918"/>
    <w:rsid w:val="2C011B4E"/>
    <w:rsid w:val="2C1E78DB"/>
    <w:rsid w:val="2C293874"/>
    <w:rsid w:val="2CE612F1"/>
    <w:rsid w:val="2D276B03"/>
    <w:rsid w:val="2D2F01EA"/>
    <w:rsid w:val="2D65473C"/>
    <w:rsid w:val="2DAF315A"/>
    <w:rsid w:val="2E266EEE"/>
    <w:rsid w:val="2E2808BD"/>
    <w:rsid w:val="2E375261"/>
    <w:rsid w:val="2E4C28DF"/>
    <w:rsid w:val="2E9A6B08"/>
    <w:rsid w:val="2EE4614B"/>
    <w:rsid w:val="2F040BCA"/>
    <w:rsid w:val="2FAA4BAF"/>
    <w:rsid w:val="2FBA0A3E"/>
    <w:rsid w:val="2FBD15E3"/>
    <w:rsid w:val="2FFB00B1"/>
    <w:rsid w:val="303C0DD8"/>
    <w:rsid w:val="305962FE"/>
    <w:rsid w:val="30680663"/>
    <w:rsid w:val="30A23B8C"/>
    <w:rsid w:val="30DE1000"/>
    <w:rsid w:val="30EE0502"/>
    <w:rsid w:val="313167F8"/>
    <w:rsid w:val="313947CD"/>
    <w:rsid w:val="317C264A"/>
    <w:rsid w:val="31895E40"/>
    <w:rsid w:val="31982990"/>
    <w:rsid w:val="31AF7CF0"/>
    <w:rsid w:val="31D21832"/>
    <w:rsid w:val="31DD6A67"/>
    <w:rsid w:val="31F70F9E"/>
    <w:rsid w:val="31F9720D"/>
    <w:rsid w:val="32215F35"/>
    <w:rsid w:val="32462E36"/>
    <w:rsid w:val="324D68FF"/>
    <w:rsid w:val="326612B7"/>
    <w:rsid w:val="32771172"/>
    <w:rsid w:val="328227F9"/>
    <w:rsid w:val="32DD190F"/>
    <w:rsid w:val="330460DD"/>
    <w:rsid w:val="33273C63"/>
    <w:rsid w:val="334A600A"/>
    <w:rsid w:val="334B270E"/>
    <w:rsid w:val="3355132B"/>
    <w:rsid w:val="337F57F3"/>
    <w:rsid w:val="33D10C36"/>
    <w:rsid w:val="33D45DF3"/>
    <w:rsid w:val="33D965AF"/>
    <w:rsid w:val="34162A82"/>
    <w:rsid w:val="3438120C"/>
    <w:rsid w:val="34551158"/>
    <w:rsid w:val="3478710B"/>
    <w:rsid w:val="349172FC"/>
    <w:rsid w:val="34BA1981"/>
    <w:rsid w:val="34DE1DF7"/>
    <w:rsid w:val="34F042CF"/>
    <w:rsid w:val="35263339"/>
    <w:rsid w:val="353660FA"/>
    <w:rsid w:val="353E5773"/>
    <w:rsid w:val="35976B20"/>
    <w:rsid w:val="35DD1A11"/>
    <w:rsid w:val="35FE706C"/>
    <w:rsid w:val="364371DD"/>
    <w:rsid w:val="36511CD4"/>
    <w:rsid w:val="3681367B"/>
    <w:rsid w:val="36A52A77"/>
    <w:rsid w:val="36B85F1A"/>
    <w:rsid w:val="36EF48AC"/>
    <w:rsid w:val="373B7C0B"/>
    <w:rsid w:val="374A1DFB"/>
    <w:rsid w:val="37746E3C"/>
    <w:rsid w:val="37870479"/>
    <w:rsid w:val="379A7B62"/>
    <w:rsid w:val="37A7690D"/>
    <w:rsid w:val="37C302A3"/>
    <w:rsid w:val="37C7021E"/>
    <w:rsid w:val="37F86EC9"/>
    <w:rsid w:val="380A03A9"/>
    <w:rsid w:val="38312748"/>
    <w:rsid w:val="38564E82"/>
    <w:rsid w:val="38DA6609"/>
    <w:rsid w:val="38F474E0"/>
    <w:rsid w:val="39A52CA1"/>
    <w:rsid w:val="39EF1C38"/>
    <w:rsid w:val="39FF297C"/>
    <w:rsid w:val="3A2A319D"/>
    <w:rsid w:val="3A2B1791"/>
    <w:rsid w:val="3A2C2767"/>
    <w:rsid w:val="3A462153"/>
    <w:rsid w:val="3A5D6206"/>
    <w:rsid w:val="3A6C2FE1"/>
    <w:rsid w:val="3A753099"/>
    <w:rsid w:val="3A760F43"/>
    <w:rsid w:val="3A8763DE"/>
    <w:rsid w:val="3A8F0A01"/>
    <w:rsid w:val="3A90612A"/>
    <w:rsid w:val="3AA10FEC"/>
    <w:rsid w:val="3AA675DE"/>
    <w:rsid w:val="3AB46A4E"/>
    <w:rsid w:val="3ACB089E"/>
    <w:rsid w:val="3AD46714"/>
    <w:rsid w:val="3AD768BA"/>
    <w:rsid w:val="3AD84339"/>
    <w:rsid w:val="3B016A74"/>
    <w:rsid w:val="3B226D12"/>
    <w:rsid w:val="3B2D53C1"/>
    <w:rsid w:val="3B4C502F"/>
    <w:rsid w:val="3B4D5E03"/>
    <w:rsid w:val="3B75175C"/>
    <w:rsid w:val="3B8B3997"/>
    <w:rsid w:val="3BBE36AA"/>
    <w:rsid w:val="3BCE7CBD"/>
    <w:rsid w:val="3BD71D60"/>
    <w:rsid w:val="3C0530C9"/>
    <w:rsid w:val="3C4402BA"/>
    <w:rsid w:val="3C7C3517"/>
    <w:rsid w:val="3CFD45FE"/>
    <w:rsid w:val="3D077260"/>
    <w:rsid w:val="3D6D26D8"/>
    <w:rsid w:val="3D821EEE"/>
    <w:rsid w:val="3DB76C96"/>
    <w:rsid w:val="3DDA6251"/>
    <w:rsid w:val="3E0B7224"/>
    <w:rsid w:val="3E2553BF"/>
    <w:rsid w:val="3EEC2BC2"/>
    <w:rsid w:val="3F1C66FC"/>
    <w:rsid w:val="3F216B34"/>
    <w:rsid w:val="3F654ACC"/>
    <w:rsid w:val="3F727983"/>
    <w:rsid w:val="3F92702D"/>
    <w:rsid w:val="3FBC0BDB"/>
    <w:rsid w:val="3FCB5BFA"/>
    <w:rsid w:val="3FD87C67"/>
    <w:rsid w:val="3FF50F03"/>
    <w:rsid w:val="404429FE"/>
    <w:rsid w:val="406449B2"/>
    <w:rsid w:val="406D32FD"/>
    <w:rsid w:val="406D3A09"/>
    <w:rsid w:val="409C3481"/>
    <w:rsid w:val="40BE5B68"/>
    <w:rsid w:val="40E56673"/>
    <w:rsid w:val="40ED4F6B"/>
    <w:rsid w:val="40F03640"/>
    <w:rsid w:val="40F34D85"/>
    <w:rsid w:val="416F1F86"/>
    <w:rsid w:val="41881561"/>
    <w:rsid w:val="419C3D97"/>
    <w:rsid w:val="41E62C7B"/>
    <w:rsid w:val="42916416"/>
    <w:rsid w:val="43257CEE"/>
    <w:rsid w:val="4328036A"/>
    <w:rsid w:val="4344497B"/>
    <w:rsid w:val="435166FA"/>
    <w:rsid w:val="43C809B5"/>
    <w:rsid w:val="43D83C20"/>
    <w:rsid w:val="43EE2BDD"/>
    <w:rsid w:val="44105DB7"/>
    <w:rsid w:val="442056A0"/>
    <w:rsid w:val="4425137D"/>
    <w:rsid w:val="445122BD"/>
    <w:rsid w:val="445F59D3"/>
    <w:rsid w:val="4462123F"/>
    <w:rsid w:val="449A1C7A"/>
    <w:rsid w:val="44D9551D"/>
    <w:rsid w:val="44E41E27"/>
    <w:rsid w:val="44F91A0D"/>
    <w:rsid w:val="452B459F"/>
    <w:rsid w:val="453E4829"/>
    <w:rsid w:val="454A57A4"/>
    <w:rsid w:val="455123BF"/>
    <w:rsid w:val="455727A9"/>
    <w:rsid w:val="455F400A"/>
    <w:rsid w:val="456441AC"/>
    <w:rsid w:val="458C047D"/>
    <w:rsid w:val="45BF7382"/>
    <w:rsid w:val="45D4214D"/>
    <w:rsid w:val="45EE4862"/>
    <w:rsid w:val="460E2920"/>
    <w:rsid w:val="46512FA9"/>
    <w:rsid w:val="467B6C65"/>
    <w:rsid w:val="469C3B7E"/>
    <w:rsid w:val="46AD5D9B"/>
    <w:rsid w:val="4760330C"/>
    <w:rsid w:val="4786313E"/>
    <w:rsid w:val="480B5EFD"/>
    <w:rsid w:val="48583A0C"/>
    <w:rsid w:val="48591AF2"/>
    <w:rsid w:val="485E515C"/>
    <w:rsid w:val="486B0F49"/>
    <w:rsid w:val="48A3380E"/>
    <w:rsid w:val="48C635F1"/>
    <w:rsid w:val="48CB6B72"/>
    <w:rsid w:val="48CE73B6"/>
    <w:rsid w:val="491B5EF6"/>
    <w:rsid w:val="49263A71"/>
    <w:rsid w:val="49442A29"/>
    <w:rsid w:val="496A7FE1"/>
    <w:rsid w:val="49A96D36"/>
    <w:rsid w:val="49DF5642"/>
    <w:rsid w:val="49F95B89"/>
    <w:rsid w:val="4A2C60AE"/>
    <w:rsid w:val="4A3646B4"/>
    <w:rsid w:val="4A385037"/>
    <w:rsid w:val="4A6A4B1B"/>
    <w:rsid w:val="4A887542"/>
    <w:rsid w:val="4A972573"/>
    <w:rsid w:val="4AC3559C"/>
    <w:rsid w:val="4ACA7A5F"/>
    <w:rsid w:val="4ADD5B9E"/>
    <w:rsid w:val="4AE54EE4"/>
    <w:rsid w:val="4AFB00BF"/>
    <w:rsid w:val="4B2E3922"/>
    <w:rsid w:val="4B562396"/>
    <w:rsid w:val="4B5E2311"/>
    <w:rsid w:val="4B9901DB"/>
    <w:rsid w:val="4B9A3491"/>
    <w:rsid w:val="4BA365C7"/>
    <w:rsid w:val="4BA95967"/>
    <w:rsid w:val="4BB87A68"/>
    <w:rsid w:val="4BF73620"/>
    <w:rsid w:val="4C1D17A4"/>
    <w:rsid w:val="4C2828F5"/>
    <w:rsid w:val="4C5B4C42"/>
    <w:rsid w:val="4C785897"/>
    <w:rsid w:val="4C853FD8"/>
    <w:rsid w:val="4CEB2801"/>
    <w:rsid w:val="4D24385E"/>
    <w:rsid w:val="4D44005B"/>
    <w:rsid w:val="4D61754D"/>
    <w:rsid w:val="4D6616AB"/>
    <w:rsid w:val="4DB229C8"/>
    <w:rsid w:val="4DB50F82"/>
    <w:rsid w:val="4DEC6A52"/>
    <w:rsid w:val="4E15615B"/>
    <w:rsid w:val="4E3F3EDC"/>
    <w:rsid w:val="4EA8703F"/>
    <w:rsid w:val="4EBD64E5"/>
    <w:rsid w:val="4EC6448F"/>
    <w:rsid w:val="4EC668AC"/>
    <w:rsid w:val="4EC8187A"/>
    <w:rsid w:val="4ED82F62"/>
    <w:rsid w:val="4F177CB0"/>
    <w:rsid w:val="4F353075"/>
    <w:rsid w:val="4F5E7342"/>
    <w:rsid w:val="4F855F16"/>
    <w:rsid w:val="4FE9170C"/>
    <w:rsid w:val="4FFC48F5"/>
    <w:rsid w:val="50144B77"/>
    <w:rsid w:val="501711BC"/>
    <w:rsid w:val="502E1AF1"/>
    <w:rsid w:val="50307736"/>
    <w:rsid w:val="50474F7F"/>
    <w:rsid w:val="50745AE0"/>
    <w:rsid w:val="50C175AD"/>
    <w:rsid w:val="511D408C"/>
    <w:rsid w:val="512779BA"/>
    <w:rsid w:val="513A6AA1"/>
    <w:rsid w:val="515B5D32"/>
    <w:rsid w:val="517A0CF2"/>
    <w:rsid w:val="517D0FD8"/>
    <w:rsid w:val="51802D61"/>
    <w:rsid w:val="51CF1045"/>
    <w:rsid w:val="51FA6F7C"/>
    <w:rsid w:val="52117103"/>
    <w:rsid w:val="524442E5"/>
    <w:rsid w:val="52D07906"/>
    <w:rsid w:val="52EE131B"/>
    <w:rsid w:val="52EE6E5A"/>
    <w:rsid w:val="532801CC"/>
    <w:rsid w:val="534A1127"/>
    <w:rsid w:val="534E4B93"/>
    <w:rsid w:val="536C6342"/>
    <w:rsid w:val="538C43AF"/>
    <w:rsid w:val="53913FFC"/>
    <w:rsid w:val="539F164C"/>
    <w:rsid w:val="53A1651F"/>
    <w:rsid w:val="53DE40B9"/>
    <w:rsid w:val="53FC0CBA"/>
    <w:rsid w:val="53FD10D9"/>
    <w:rsid w:val="540B0AA3"/>
    <w:rsid w:val="540C7F93"/>
    <w:rsid w:val="54307ACE"/>
    <w:rsid w:val="543F3AD8"/>
    <w:rsid w:val="54437904"/>
    <w:rsid w:val="54F7773F"/>
    <w:rsid w:val="551467A1"/>
    <w:rsid w:val="551937A7"/>
    <w:rsid w:val="55217552"/>
    <w:rsid w:val="55272416"/>
    <w:rsid w:val="55335F23"/>
    <w:rsid w:val="556B7816"/>
    <w:rsid w:val="55A174E1"/>
    <w:rsid w:val="55D756BE"/>
    <w:rsid w:val="562B1FFD"/>
    <w:rsid w:val="56556EB1"/>
    <w:rsid w:val="56655F8A"/>
    <w:rsid w:val="56723946"/>
    <w:rsid w:val="569838B0"/>
    <w:rsid w:val="569F544E"/>
    <w:rsid w:val="56BA37DA"/>
    <w:rsid w:val="56C84E0E"/>
    <w:rsid w:val="56D2178A"/>
    <w:rsid w:val="570F5825"/>
    <w:rsid w:val="57354012"/>
    <w:rsid w:val="57417169"/>
    <w:rsid w:val="574204C7"/>
    <w:rsid w:val="57514164"/>
    <w:rsid w:val="57612100"/>
    <w:rsid w:val="576B5636"/>
    <w:rsid w:val="584C6281"/>
    <w:rsid w:val="585D33E9"/>
    <w:rsid w:val="58783F9D"/>
    <w:rsid w:val="588B185C"/>
    <w:rsid w:val="58932BAE"/>
    <w:rsid w:val="589668FF"/>
    <w:rsid w:val="58A55E1E"/>
    <w:rsid w:val="58BF2452"/>
    <w:rsid w:val="58C62652"/>
    <w:rsid w:val="58E15600"/>
    <w:rsid w:val="58EA6D13"/>
    <w:rsid w:val="58F71761"/>
    <w:rsid w:val="58F82961"/>
    <w:rsid w:val="59284046"/>
    <w:rsid w:val="59292852"/>
    <w:rsid w:val="59430C2D"/>
    <w:rsid w:val="5957613E"/>
    <w:rsid w:val="596106F6"/>
    <w:rsid w:val="59685C39"/>
    <w:rsid w:val="59922688"/>
    <w:rsid w:val="59D23802"/>
    <w:rsid w:val="59DF05AB"/>
    <w:rsid w:val="59E00C4B"/>
    <w:rsid w:val="5A356DCC"/>
    <w:rsid w:val="5A712C4F"/>
    <w:rsid w:val="5A7E0D94"/>
    <w:rsid w:val="5A9A0125"/>
    <w:rsid w:val="5AD06F45"/>
    <w:rsid w:val="5AE06991"/>
    <w:rsid w:val="5AE83F3C"/>
    <w:rsid w:val="5B0E49CA"/>
    <w:rsid w:val="5B1C04D9"/>
    <w:rsid w:val="5B2B614F"/>
    <w:rsid w:val="5B490C2F"/>
    <w:rsid w:val="5BAC2646"/>
    <w:rsid w:val="5BB0547F"/>
    <w:rsid w:val="5BC5119B"/>
    <w:rsid w:val="5BD21412"/>
    <w:rsid w:val="5C2E639C"/>
    <w:rsid w:val="5C6478D0"/>
    <w:rsid w:val="5C79554F"/>
    <w:rsid w:val="5CAE4A42"/>
    <w:rsid w:val="5CBC7055"/>
    <w:rsid w:val="5D3E3765"/>
    <w:rsid w:val="5D4E5FBB"/>
    <w:rsid w:val="5D692525"/>
    <w:rsid w:val="5D8A7989"/>
    <w:rsid w:val="5D927601"/>
    <w:rsid w:val="5D9B0407"/>
    <w:rsid w:val="5E266FD6"/>
    <w:rsid w:val="5E3E08F2"/>
    <w:rsid w:val="5E6E6C0C"/>
    <w:rsid w:val="5E9C4C70"/>
    <w:rsid w:val="5EAD38FD"/>
    <w:rsid w:val="5EB06EBD"/>
    <w:rsid w:val="5EDD369B"/>
    <w:rsid w:val="5EFA7AEA"/>
    <w:rsid w:val="5F15648C"/>
    <w:rsid w:val="5F287AF4"/>
    <w:rsid w:val="5F9362EA"/>
    <w:rsid w:val="5FD02EE0"/>
    <w:rsid w:val="5FD16B49"/>
    <w:rsid w:val="5FDA7C0B"/>
    <w:rsid w:val="5FEC482A"/>
    <w:rsid w:val="600E3230"/>
    <w:rsid w:val="603A14B1"/>
    <w:rsid w:val="60902470"/>
    <w:rsid w:val="60A772C7"/>
    <w:rsid w:val="60CD272B"/>
    <w:rsid w:val="61176891"/>
    <w:rsid w:val="613C1F31"/>
    <w:rsid w:val="61470DAC"/>
    <w:rsid w:val="617D252C"/>
    <w:rsid w:val="61820323"/>
    <w:rsid w:val="61833A35"/>
    <w:rsid w:val="61E54083"/>
    <w:rsid w:val="61E652A3"/>
    <w:rsid w:val="61F94612"/>
    <w:rsid w:val="62016152"/>
    <w:rsid w:val="622122A2"/>
    <w:rsid w:val="62420DE4"/>
    <w:rsid w:val="62765A33"/>
    <w:rsid w:val="627F4F4D"/>
    <w:rsid w:val="62C05A84"/>
    <w:rsid w:val="62E2664B"/>
    <w:rsid w:val="63445E1D"/>
    <w:rsid w:val="634653AB"/>
    <w:rsid w:val="635979DE"/>
    <w:rsid w:val="63B96523"/>
    <w:rsid w:val="63BC59C5"/>
    <w:rsid w:val="64002862"/>
    <w:rsid w:val="640B3595"/>
    <w:rsid w:val="64240E82"/>
    <w:rsid w:val="643D1F34"/>
    <w:rsid w:val="645D38F3"/>
    <w:rsid w:val="647F7B9A"/>
    <w:rsid w:val="64BB3927"/>
    <w:rsid w:val="64D7634A"/>
    <w:rsid w:val="64DE60B9"/>
    <w:rsid w:val="64DE61A1"/>
    <w:rsid w:val="64FA09C0"/>
    <w:rsid w:val="65117A32"/>
    <w:rsid w:val="652701B1"/>
    <w:rsid w:val="652F51E3"/>
    <w:rsid w:val="65405A81"/>
    <w:rsid w:val="656403B7"/>
    <w:rsid w:val="6578040F"/>
    <w:rsid w:val="657C0944"/>
    <w:rsid w:val="658F4DFE"/>
    <w:rsid w:val="65FB2F3D"/>
    <w:rsid w:val="65FC10ED"/>
    <w:rsid w:val="66132933"/>
    <w:rsid w:val="66160480"/>
    <w:rsid w:val="664F78DB"/>
    <w:rsid w:val="66796D73"/>
    <w:rsid w:val="667D0FCD"/>
    <w:rsid w:val="6686536E"/>
    <w:rsid w:val="668D5598"/>
    <w:rsid w:val="66913317"/>
    <w:rsid w:val="66971746"/>
    <w:rsid w:val="672A0909"/>
    <w:rsid w:val="672A0A3E"/>
    <w:rsid w:val="67654241"/>
    <w:rsid w:val="676B5ABF"/>
    <w:rsid w:val="677A7E70"/>
    <w:rsid w:val="67A9522C"/>
    <w:rsid w:val="67B45D4A"/>
    <w:rsid w:val="67DF6F51"/>
    <w:rsid w:val="68AC6E15"/>
    <w:rsid w:val="690C185E"/>
    <w:rsid w:val="69125686"/>
    <w:rsid w:val="694822C6"/>
    <w:rsid w:val="694B4253"/>
    <w:rsid w:val="694E5576"/>
    <w:rsid w:val="69574341"/>
    <w:rsid w:val="695B17BF"/>
    <w:rsid w:val="696E6259"/>
    <w:rsid w:val="69AD581A"/>
    <w:rsid w:val="69E9506B"/>
    <w:rsid w:val="69F03687"/>
    <w:rsid w:val="69FB6965"/>
    <w:rsid w:val="6A530676"/>
    <w:rsid w:val="6A5363A4"/>
    <w:rsid w:val="6A5366D9"/>
    <w:rsid w:val="6AA13DF8"/>
    <w:rsid w:val="6AB96A22"/>
    <w:rsid w:val="6ACD310B"/>
    <w:rsid w:val="6ADB6FFC"/>
    <w:rsid w:val="6B0A540E"/>
    <w:rsid w:val="6B0F5902"/>
    <w:rsid w:val="6B8B649A"/>
    <w:rsid w:val="6BB317DE"/>
    <w:rsid w:val="6C0510CB"/>
    <w:rsid w:val="6C4250F1"/>
    <w:rsid w:val="6C50110C"/>
    <w:rsid w:val="6C5D7BA1"/>
    <w:rsid w:val="6C6434DD"/>
    <w:rsid w:val="6CB946D8"/>
    <w:rsid w:val="6CC20FE6"/>
    <w:rsid w:val="6D1D0BB8"/>
    <w:rsid w:val="6D2113B7"/>
    <w:rsid w:val="6D4B2DF9"/>
    <w:rsid w:val="6D616D87"/>
    <w:rsid w:val="6D707297"/>
    <w:rsid w:val="6D967C44"/>
    <w:rsid w:val="6DE46991"/>
    <w:rsid w:val="6E2219E9"/>
    <w:rsid w:val="6E663986"/>
    <w:rsid w:val="6E83372E"/>
    <w:rsid w:val="6E9B7DF0"/>
    <w:rsid w:val="6EEC7866"/>
    <w:rsid w:val="6EFE2390"/>
    <w:rsid w:val="6F005089"/>
    <w:rsid w:val="6F0227C3"/>
    <w:rsid w:val="6F1946BC"/>
    <w:rsid w:val="6F1946CB"/>
    <w:rsid w:val="6F1B76C6"/>
    <w:rsid w:val="6F5F5A8E"/>
    <w:rsid w:val="6F60473A"/>
    <w:rsid w:val="6F80498B"/>
    <w:rsid w:val="6F8571BD"/>
    <w:rsid w:val="6F8C3AB6"/>
    <w:rsid w:val="6F946380"/>
    <w:rsid w:val="6FAD25B3"/>
    <w:rsid w:val="6FBD5AC0"/>
    <w:rsid w:val="6FCC09BE"/>
    <w:rsid w:val="6FDB6073"/>
    <w:rsid w:val="6FE2491B"/>
    <w:rsid w:val="70142A35"/>
    <w:rsid w:val="70166C49"/>
    <w:rsid w:val="702B4C04"/>
    <w:rsid w:val="704817D6"/>
    <w:rsid w:val="70876B6B"/>
    <w:rsid w:val="70A21E4F"/>
    <w:rsid w:val="70BE3124"/>
    <w:rsid w:val="70F64C58"/>
    <w:rsid w:val="71111790"/>
    <w:rsid w:val="715F1D72"/>
    <w:rsid w:val="71620CBC"/>
    <w:rsid w:val="716365D7"/>
    <w:rsid w:val="717D77D2"/>
    <w:rsid w:val="71B40662"/>
    <w:rsid w:val="71E21245"/>
    <w:rsid w:val="71F82116"/>
    <w:rsid w:val="720238A0"/>
    <w:rsid w:val="720A3976"/>
    <w:rsid w:val="722D6598"/>
    <w:rsid w:val="722F35CC"/>
    <w:rsid w:val="72350D18"/>
    <w:rsid w:val="72376975"/>
    <w:rsid w:val="723F7BBB"/>
    <w:rsid w:val="72563052"/>
    <w:rsid w:val="72683BD4"/>
    <w:rsid w:val="726A00A5"/>
    <w:rsid w:val="72C5706F"/>
    <w:rsid w:val="72CE7582"/>
    <w:rsid w:val="72E53322"/>
    <w:rsid w:val="72ED6167"/>
    <w:rsid w:val="72F11D33"/>
    <w:rsid w:val="72F6681E"/>
    <w:rsid w:val="73246123"/>
    <w:rsid w:val="734834B9"/>
    <w:rsid w:val="735639DC"/>
    <w:rsid w:val="736471E6"/>
    <w:rsid w:val="738F1FF8"/>
    <w:rsid w:val="73AD1F8E"/>
    <w:rsid w:val="743502A6"/>
    <w:rsid w:val="74D57756"/>
    <w:rsid w:val="74D95C00"/>
    <w:rsid w:val="75315874"/>
    <w:rsid w:val="754725FB"/>
    <w:rsid w:val="75494D31"/>
    <w:rsid w:val="757524DF"/>
    <w:rsid w:val="757E42CB"/>
    <w:rsid w:val="759C6CA5"/>
    <w:rsid w:val="759E1D15"/>
    <w:rsid w:val="75B5574F"/>
    <w:rsid w:val="75D15B4E"/>
    <w:rsid w:val="75EB24D5"/>
    <w:rsid w:val="75FB3CBB"/>
    <w:rsid w:val="76380A9B"/>
    <w:rsid w:val="765B2C64"/>
    <w:rsid w:val="76852152"/>
    <w:rsid w:val="76DD0637"/>
    <w:rsid w:val="76E93242"/>
    <w:rsid w:val="76EE31AC"/>
    <w:rsid w:val="7731575D"/>
    <w:rsid w:val="773732BE"/>
    <w:rsid w:val="773C4DC6"/>
    <w:rsid w:val="7744145F"/>
    <w:rsid w:val="77556309"/>
    <w:rsid w:val="77A222FD"/>
    <w:rsid w:val="77F203BF"/>
    <w:rsid w:val="780C1285"/>
    <w:rsid w:val="782E3E2A"/>
    <w:rsid w:val="78600023"/>
    <w:rsid w:val="78831731"/>
    <w:rsid w:val="78A3274A"/>
    <w:rsid w:val="78D236B9"/>
    <w:rsid w:val="78D83EE6"/>
    <w:rsid w:val="79505E41"/>
    <w:rsid w:val="7954218A"/>
    <w:rsid w:val="795633B0"/>
    <w:rsid w:val="797E422E"/>
    <w:rsid w:val="79840E19"/>
    <w:rsid w:val="79B22396"/>
    <w:rsid w:val="79C1553A"/>
    <w:rsid w:val="79D77030"/>
    <w:rsid w:val="79DD523E"/>
    <w:rsid w:val="79E91630"/>
    <w:rsid w:val="7A0E0E57"/>
    <w:rsid w:val="7A314948"/>
    <w:rsid w:val="7A49672A"/>
    <w:rsid w:val="7A5328CE"/>
    <w:rsid w:val="7A571F16"/>
    <w:rsid w:val="7A630BF2"/>
    <w:rsid w:val="7A741B67"/>
    <w:rsid w:val="7A92203A"/>
    <w:rsid w:val="7A974ABE"/>
    <w:rsid w:val="7AAE7AAF"/>
    <w:rsid w:val="7AB06BC6"/>
    <w:rsid w:val="7AC7356B"/>
    <w:rsid w:val="7AFC065A"/>
    <w:rsid w:val="7B037BFE"/>
    <w:rsid w:val="7B5364EA"/>
    <w:rsid w:val="7B8E5241"/>
    <w:rsid w:val="7BA0146A"/>
    <w:rsid w:val="7BC64468"/>
    <w:rsid w:val="7BDC1EA3"/>
    <w:rsid w:val="7C013E8C"/>
    <w:rsid w:val="7C1A07C2"/>
    <w:rsid w:val="7C3427DB"/>
    <w:rsid w:val="7C4E70F3"/>
    <w:rsid w:val="7C7A0191"/>
    <w:rsid w:val="7CA37F20"/>
    <w:rsid w:val="7D000147"/>
    <w:rsid w:val="7D0F305F"/>
    <w:rsid w:val="7D173C88"/>
    <w:rsid w:val="7D340C05"/>
    <w:rsid w:val="7D405B0B"/>
    <w:rsid w:val="7D527378"/>
    <w:rsid w:val="7D650D09"/>
    <w:rsid w:val="7D933736"/>
    <w:rsid w:val="7DC51860"/>
    <w:rsid w:val="7DC75F79"/>
    <w:rsid w:val="7E65377A"/>
    <w:rsid w:val="7ED6435B"/>
    <w:rsid w:val="7ED71324"/>
    <w:rsid w:val="7EED3E00"/>
    <w:rsid w:val="7EF262FB"/>
    <w:rsid w:val="7F522154"/>
    <w:rsid w:val="7F745D56"/>
    <w:rsid w:val="7FBB39E7"/>
    <w:rsid w:val="7FD0369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qFormat="1"/>
    <w:lsdException w:name="footnote text" w:semiHidden="1" w:qFormat="1"/>
    <w:lsdException w:name="annotation text" w:qFormat="1"/>
    <w:lsdException w:name="header" w:qFormat="1"/>
    <w:lsdException w:name="footer" w:qFormat="1"/>
    <w:lsdException w:name="index heading" w:locked="1" w:semiHidden="1" w:unhideWhenUsed="1"/>
    <w:lsdException w:name="caption" w:qFormat="1"/>
    <w:lsdException w:name="table of figures" w:semiHidden="1" w:qFormat="1"/>
    <w:lsdException w:name="envelope address" w:locked="1" w:semiHidden="1" w:unhideWhenUsed="1"/>
    <w:lsdException w:name="envelope return" w:locked="1" w:semiHidden="1" w:unhideWhenUsed="1"/>
    <w:lsdException w:name="footnote reference" w:semiHidden="1" w:qFormat="1"/>
    <w:lsdException w:name="annotation reference" w:semiHidden="1"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locked="1" w:semiHidden="1" w:unhideWhenUsed="1"/>
    <w:lsdException w:name="List 2" w:qFormat="1"/>
    <w:lsdException w:name="List 3" w:qFormat="1"/>
    <w:lsdException w:name="List 4" w:locked="1" w:semiHidden="1" w:unhideWhenUsed="1"/>
    <w:lsdException w:name="List 5" w:locked="1" w:semiHidden="1" w:unhideWhenUsed="1"/>
    <w:lsdException w:name="List Bullet 2" w:qFormat="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qFormat="1"/>
    <w:lsdException w:name="Body Text Indent 3" w:locked="1" w:semiHidden="1" w:unhideWhenUsed="1"/>
    <w:lsdException w:name="Block Text" w:locked="1" w:semiHidden="1" w:unhideWhenUsed="1"/>
    <w:lsdException w:name="Hyperlink" w:qFormat="1"/>
    <w:lsdException w:name="FollowedHyperlink" w:qFormat="1"/>
    <w:lsdException w:name="Strong" w:locked="1" w:uiPriority="22" w:qFormat="1"/>
    <w:lsdException w:name="Emphasis" w:locked="1" w:uiPriority="20" w:qFormat="1"/>
    <w:lsdException w:name="Document Map" w:semiHidden="1" w:qFormat="1"/>
    <w:lsdException w:name="Plain Text"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uiPriority="59"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73D7"/>
    <w:pPr>
      <w:spacing w:after="100" w:afterAutospacing="1" w:line="276" w:lineRule="auto"/>
    </w:pPr>
    <w:rPr>
      <w:sz w:val="21"/>
      <w:lang w:val="en-GB" w:eastAsia="ja-JP"/>
    </w:rPr>
  </w:style>
  <w:style w:type="paragraph" w:styleId="Heading1">
    <w:name w:val="heading 1"/>
    <w:basedOn w:val="Normal"/>
    <w:next w:val="Normal"/>
    <w:link w:val="Heading1Char"/>
    <w:uiPriority w:val="99"/>
    <w:qFormat/>
    <w:rsid w:val="002E73D7"/>
    <w:pPr>
      <w:keepNext/>
      <w:tabs>
        <w:tab w:val="left" w:pos="0"/>
        <w:tab w:val="left" w:pos="425"/>
      </w:tabs>
      <w:spacing w:before="240" w:after="60"/>
      <w:ind w:left="425" w:hanging="425"/>
      <w:outlineLvl w:val="0"/>
    </w:pPr>
    <w:rPr>
      <w:rFonts w:ascii="Arial" w:hAnsi="Arial"/>
      <w:kern w:val="28"/>
      <w:sz w:val="28"/>
    </w:rPr>
  </w:style>
  <w:style w:type="paragraph" w:styleId="Heading2">
    <w:name w:val="heading 2"/>
    <w:basedOn w:val="Normal"/>
    <w:next w:val="Normal"/>
    <w:link w:val="Heading2Char"/>
    <w:uiPriority w:val="99"/>
    <w:qFormat/>
    <w:rsid w:val="002E73D7"/>
    <w:pPr>
      <w:keepNext/>
      <w:tabs>
        <w:tab w:val="left" w:pos="360"/>
        <w:tab w:val="left" w:pos="567"/>
      </w:tabs>
      <w:spacing w:line="480" w:lineRule="auto"/>
      <w:ind w:left="567" w:hanging="567"/>
      <w:outlineLvl w:val="1"/>
    </w:pPr>
    <w:rPr>
      <w:sz w:val="22"/>
    </w:rPr>
  </w:style>
  <w:style w:type="paragraph" w:styleId="Heading3">
    <w:name w:val="heading 3"/>
    <w:basedOn w:val="Normal"/>
    <w:next w:val="Normal"/>
    <w:link w:val="Heading3Char"/>
    <w:uiPriority w:val="99"/>
    <w:qFormat/>
    <w:rsid w:val="002E73D7"/>
    <w:pPr>
      <w:keepNext/>
      <w:tabs>
        <w:tab w:val="left" w:pos="360"/>
        <w:tab w:val="left" w:pos="709"/>
      </w:tabs>
      <w:spacing w:before="240" w:after="60"/>
      <w:ind w:left="709" w:hanging="709"/>
      <w:outlineLvl w:val="2"/>
    </w:pPr>
    <w:rPr>
      <w:rFonts w:ascii="Arial" w:hAnsi="Arial"/>
    </w:rPr>
  </w:style>
  <w:style w:type="paragraph" w:styleId="Heading4">
    <w:name w:val="heading 4"/>
    <w:basedOn w:val="Normal"/>
    <w:next w:val="Normal"/>
    <w:link w:val="Heading4Char"/>
    <w:uiPriority w:val="99"/>
    <w:qFormat/>
    <w:rsid w:val="002E73D7"/>
    <w:pPr>
      <w:keepNext/>
      <w:tabs>
        <w:tab w:val="left" w:pos="360"/>
        <w:tab w:val="left" w:pos="851"/>
      </w:tabs>
      <w:ind w:left="851" w:hanging="851"/>
      <w:jc w:val="right"/>
      <w:outlineLvl w:val="3"/>
    </w:pPr>
    <w:rPr>
      <w:rFonts w:ascii="Arial" w:hAnsi="Arial"/>
      <w:i/>
    </w:rPr>
  </w:style>
  <w:style w:type="paragraph" w:styleId="Heading5">
    <w:name w:val="heading 5"/>
    <w:basedOn w:val="Normal"/>
    <w:next w:val="Normal"/>
    <w:link w:val="Heading5Char"/>
    <w:uiPriority w:val="99"/>
    <w:qFormat/>
    <w:rsid w:val="002E73D7"/>
    <w:pPr>
      <w:keepNext/>
      <w:spacing w:line="360" w:lineRule="auto"/>
      <w:outlineLvl w:val="4"/>
    </w:pPr>
    <w:rPr>
      <w:sz w:val="26"/>
      <w:u w:val="single"/>
    </w:rPr>
  </w:style>
  <w:style w:type="paragraph" w:styleId="Heading6">
    <w:name w:val="heading 6"/>
    <w:basedOn w:val="Normal"/>
    <w:next w:val="Normal"/>
    <w:link w:val="Heading6Char"/>
    <w:uiPriority w:val="99"/>
    <w:qFormat/>
    <w:rsid w:val="002E73D7"/>
    <w:pPr>
      <w:spacing w:before="240" w:after="60"/>
      <w:outlineLvl w:val="5"/>
    </w:pPr>
    <w:rPr>
      <w:i/>
      <w:sz w:val="22"/>
    </w:rPr>
  </w:style>
  <w:style w:type="paragraph" w:styleId="Heading7">
    <w:name w:val="heading 7"/>
    <w:basedOn w:val="Normal"/>
    <w:next w:val="Normal"/>
    <w:link w:val="Heading7Char"/>
    <w:uiPriority w:val="99"/>
    <w:qFormat/>
    <w:rsid w:val="002E73D7"/>
    <w:pPr>
      <w:spacing w:before="240" w:after="60"/>
      <w:outlineLvl w:val="6"/>
    </w:pPr>
    <w:rPr>
      <w:rFonts w:ascii="Arial" w:hAnsi="Arial"/>
    </w:rPr>
  </w:style>
  <w:style w:type="paragraph" w:styleId="Heading8">
    <w:name w:val="heading 8"/>
    <w:basedOn w:val="Normal"/>
    <w:next w:val="Normal"/>
    <w:link w:val="Heading8Char"/>
    <w:uiPriority w:val="99"/>
    <w:qFormat/>
    <w:rsid w:val="002E73D7"/>
    <w:pPr>
      <w:spacing w:before="240" w:after="60"/>
      <w:outlineLvl w:val="7"/>
    </w:pPr>
    <w:rPr>
      <w:rFonts w:ascii="Arial" w:hAnsi="Arial"/>
      <w:i/>
    </w:rPr>
  </w:style>
  <w:style w:type="paragraph" w:styleId="Heading9">
    <w:name w:val="heading 9"/>
    <w:basedOn w:val="Normal"/>
    <w:next w:val="Normal"/>
    <w:link w:val="Heading9Char"/>
    <w:uiPriority w:val="99"/>
    <w:qFormat/>
    <w:rsid w:val="002E73D7"/>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qFormat/>
    <w:rsid w:val="002E73D7"/>
    <w:pPr>
      <w:ind w:leftChars="400" w:left="100" w:hangingChars="200" w:hanging="200"/>
    </w:pPr>
  </w:style>
  <w:style w:type="paragraph" w:styleId="CommentSubject">
    <w:name w:val="annotation subject"/>
    <w:basedOn w:val="CommentText"/>
    <w:next w:val="CommentText"/>
    <w:link w:val="CommentSubjectChar"/>
    <w:uiPriority w:val="99"/>
    <w:qFormat/>
    <w:rsid w:val="002E73D7"/>
    <w:rPr>
      <w:b/>
      <w:sz w:val="24"/>
    </w:rPr>
  </w:style>
  <w:style w:type="paragraph" w:styleId="CommentText">
    <w:name w:val="annotation text"/>
    <w:basedOn w:val="Normal"/>
    <w:link w:val="CommentTextChar"/>
    <w:uiPriority w:val="99"/>
    <w:qFormat/>
    <w:rsid w:val="002E73D7"/>
    <w:rPr>
      <w:rFonts w:eastAsia="MS Gothicfalt"/>
      <w:sz w:val="20"/>
    </w:rPr>
  </w:style>
  <w:style w:type="paragraph" w:styleId="NormalIndent">
    <w:name w:val="Normal Indent"/>
    <w:basedOn w:val="Normal"/>
    <w:uiPriority w:val="99"/>
    <w:qFormat/>
    <w:rsid w:val="002E73D7"/>
    <w:pPr>
      <w:widowControl w:val="0"/>
      <w:adjustRightInd w:val="0"/>
      <w:snapToGrid w:val="0"/>
      <w:spacing w:beforeLines="35" w:after="0" w:afterAutospacing="0" w:line="460" w:lineRule="exact"/>
      <w:ind w:firstLineChars="200" w:firstLine="200"/>
      <w:jc w:val="both"/>
      <w:textAlignment w:val="baseline"/>
    </w:pPr>
    <w:rPr>
      <w:rFonts w:eastAsia="MS Minchofalt"/>
      <w:sz w:val="28"/>
      <w:szCs w:val="28"/>
      <w:lang w:val="en-US" w:eastAsia="zh-CN"/>
    </w:rPr>
  </w:style>
  <w:style w:type="paragraph" w:styleId="Caption">
    <w:name w:val="caption"/>
    <w:basedOn w:val="Normal"/>
    <w:next w:val="Normal"/>
    <w:link w:val="CaptionChar"/>
    <w:uiPriority w:val="99"/>
    <w:qFormat/>
    <w:rsid w:val="002E73D7"/>
    <w:pPr>
      <w:spacing w:before="120" w:after="120"/>
    </w:pPr>
    <w:rPr>
      <w:b/>
    </w:rPr>
  </w:style>
  <w:style w:type="paragraph" w:styleId="ListBullet">
    <w:name w:val="List Bullet"/>
    <w:basedOn w:val="Normal"/>
    <w:uiPriority w:val="99"/>
    <w:qFormat/>
    <w:rsid w:val="002E73D7"/>
    <w:pPr>
      <w:tabs>
        <w:tab w:val="left" w:pos="360"/>
      </w:tabs>
      <w:ind w:left="360" w:hanging="360"/>
    </w:pPr>
  </w:style>
  <w:style w:type="paragraph" w:styleId="DocumentMap">
    <w:name w:val="Document Map"/>
    <w:basedOn w:val="Normal"/>
    <w:link w:val="DocumentMapChar"/>
    <w:uiPriority w:val="99"/>
    <w:semiHidden/>
    <w:qFormat/>
    <w:rsid w:val="002E73D7"/>
    <w:pPr>
      <w:shd w:val="clear" w:color="auto" w:fill="000080"/>
    </w:pPr>
    <w:rPr>
      <w:rFonts w:ascii="Tahoma" w:hAnsi="Tahoma"/>
    </w:rPr>
  </w:style>
  <w:style w:type="paragraph" w:styleId="BodyText3">
    <w:name w:val="Body Text 3"/>
    <w:basedOn w:val="Normal"/>
    <w:link w:val="BodyText3Char"/>
    <w:uiPriority w:val="99"/>
    <w:qFormat/>
    <w:rsid w:val="002E73D7"/>
    <w:pPr>
      <w:jc w:val="both"/>
    </w:pPr>
  </w:style>
  <w:style w:type="paragraph" w:styleId="BodyText">
    <w:name w:val="Body Text"/>
    <w:basedOn w:val="Normal"/>
    <w:link w:val="BodyTextChar"/>
    <w:uiPriority w:val="99"/>
    <w:qFormat/>
    <w:rsid w:val="002E73D7"/>
    <w:pPr>
      <w:spacing w:after="120"/>
    </w:pPr>
    <w:rPr>
      <w:rFonts w:eastAsia="MS Gothicfalt"/>
      <w:sz w:val="24"/>
    </w:rPr>
  </w:style>
  <w:style w:type="paragraph" w:styleId="BodyTextIndent">
    <w:name w:val="Body Text Indent"/>
    <w:basedOn w:val="Normal"/>
    <w:link w:val="BodyTextIndentChar"/>
    <w:uiPriority w:val="99"/>
    <w:qFormat/>
    <w:rsid w:val="002E73D7"/>
    <w:pPr>
      <w:ind w:left="360"/>
    </w:pPr>
  </w:style>
  <w:style w:type="paragraph" w:styleId="List2">
    <w:name w:val="List 2"/>
    <w:basedOn w:val="List"/>
    <w:uiPriority w:val="99"/>
    <w:qFormat/>
    <w:rsid w:val="002E73D7"/>
    <w:pPr>
      <w:ind w:left="851"/>
    </w:pPr>
  </w:style>
  <w:style w:type="paragraph" w:styleId="List">
    <w:name w:val="List"/>
    <w:basedOn w:val="Normal"/>
    <w:uiPriority w:val="99"/>
    <w:qFormat/>
    <w:rsid w:val="002E73D7"/>
    <w:pPr>
      <w:spacing w:after="180"/>
      <w:ind w:left="568" w:hanging="284"/>
    </w:pPr>
  </w:style>
  <w:style w:type="paragraph" w:styleId="ListBullet2">
    <w:name w:val="List Bullet 2"/>
    <w:basedOn w:val="ListBullet"/>
    <w:uiPriority w:val="99"/>
    <w:qFormat/>
    <w:rsid w:val="002E73D7"/>
    <w:pPr>
      <w:tabs>
        <w:tab w:val="clear" w:pos="360"/>
      </w:tabs>
      <w:spacing w:after="60"/>
      <w:ind w:left="1080" w:hanging="357"/>
    </w:pPr>
    <w:rPr>
      <w:rFonts w:ascii="Arial" w:hAnsi="Arial"/>
    </w:rPr>
  </w:style>
  <w:style w:type="paragraph" w:styleId="PlainText">
    <w:name w:val="Plain Text"/>
    <w:basedOn w:val="Normal"/>
    <w:link w:val="PlainTextChar"/>
    <w:uiPriority w:val="99"/>
    <w:qFormat/>
    <w:rsid w:val="002E73D7"/>
    <w:rPr>
      <w:rFonts w:ascii="Courier New" w:hAnsi="Courier New"/>
    </w:rPr>
  </w:style>
  <w:style w:type="paragraph" w:styleId="BodyTextIndent2">
    <w:name w:val="Body Text Indent 2"/>
    <w:basedOn w:val="Normal"/>
    <w:link w:val="BodyTextIndent2Char"/>
    <w:uiPriority w:val="99"/>
    <w:qFormat/>
    <w:rsid w:val="002E73D7"/>
    <w:pPr>
      <w:widowControl w:val="0"/>
      <w:autoSpaceDE w:val="0"/>
      <w:autoSpaceDN w:val="0"/>
      <w:adjustRightInd w:val="0"/>
      <w:ind w:left="1656"/>
      <w:jc w:val="both"/>
      <w:textAlignment w:val="baseline"/>
    </w:pPr>
    <w:rPr>
      <w:kern w:val="2"/>
    </w:rPr>
  </w:style>
  <w:style w:type="paragraph" w:styleId="BalloonText">
    <w:name w:val="Balloon Text"/>
    <w:basedOn w:val="Normal"/>
    <w:link w:val="BalloonTextChar"/>
    <w:uiPriority w:val="99"/>
    <w:qFormat/>
    <w:rsid w:val="002E73D7"/>
    <w:rPr>
      <w:rFonts w:ascii="Arial" w:hAnsi="Arial"/>
      <w:sz w:val="18"/>
    </w:rPr>
  </w:style>
  <w:style w:type="paragraph" w:styleId="Footer">
    <w:name w:val="footer"/>
    <w:basedOn w:val="Normal"/>
    <w:link w:val="FooterChar"/>
    <w:uiPriority w:val="99"/>
    <w:qFormat/>
    <w:rsid w:val="002E73D7"/>
    <w:pPr>
      <w:tabs>
        <w:tab w:val="center" w:pos="4536"/>
        <w:tab w:val="right" w:pos="9072"/>
      </w:tabs>
      <w:spacing w:before="120"/>
    </w:pPr>
    <w:rPr>
      <w:rFonts w:eastAsia="MS Gothicfalt"/>
      <w:sz w:val="24"/>
      <w:lang w:val="de-DE"/>
    </w:rPr>
  </w:style>
  <w:style w:type="paragraph" w:styleId="Header">
    <w:name w:val="header"/>
    <w:basedOn w:val="Normal"/>
    <w:link w:val="HeaderChar"/>
    <w:uiPriority w:val="99"/>
    <w:qFormat/>
    <w:rsid w:val="002E73D7"/>
    <w:pPr>
      <w:widowControl w:val="0"/>
    </w:pPr>
    <w:rPr>
      <w:rFonts w:ascii="Arial" w:eastAsia="MS Minchofalt" w:hAnsi="Arial"/>
      <w:b/>
      <w:sz w:val="18"/>
    </w:rPr>
  </w:style>
  <w:style w:type="paragraph" w:styleId="TOC1">
    <w:name w:val="toc 1"/>
    <w:basedOn w:val="Normal"/>
    <w:next w:val="Normal"/>
    <w:uiPriority w:val="99"/>
    <w:semiHidden/>
    <w:qFormat/>
    <w:rsid w:val="002E73D7"/>
  </w:style>
  <w:style w:type="paragraph" w:styleId="FootnoteText">
    <w:name w:val="footnote text"/>
    <w:basedOn w:val="Normal"/>
    <w:link w:val="FootnoteTextChar"/>
    <w:uiPriority w:val="99"/>
    <w:semiHidden/>
    <w:qFormat/>
    <w:rsid w:val="002E73D7"/>
    <w:pPr>
      <w:keepLines/>
      <w:ind w:left="454" w:hanging="454"/>
    </w:pPr>
    <w:rPr>
      <w:sz w:val="16"/>
    </w:rPr>
  </w:style>
  <w:style w:type="paragraph" w:styleId="TableofFigures">
    <w:name w:val="table of figures"/>
    <w:basedOn w:val="TOC1"/>
    <w:next w:val="Normal"/>
    <w:uiPriority w:val="99"/>
    <w:semiHidden/>
    <w:qFormat/>
    <w:rsid w:val="002E73D7"/>
    <w:pPr>
      <w:tabs>
        <w:tab w:val="right" w:leader="dot" w:pos="9360"/>
      </w:tabs>
      <w:spacing w:before="120" w:after="120"/>
    </w:pPr>
    <w:rPr>
      <w:caps/>
    </w:rPr>
  </w:style>
  <w:style w:type="paragraph" w:styleId="NormalWeb">
    <w:name w:val="Normal (Web)"/>
    <w:basedOn w:val="Normal"/>
    <w:uiPriority w:val="99"/>
    <w:qFormat/>
    <w:rsid w:val="002E73D7"/>
    <w:pPr>
      <w:spacing w:before="100" w:beforeAutospacing="1"/>
    </w:pPr>
    <w:rPr>
      <w:rFonts w:ascii="宋体" w:hAnsi="宋体" w:cs="宋体"/>
      <w:szCs w:val="24"/>
      <w:lang w:val="en-US" w:eastAsia="zh-CN"/>
    </w:rPr>
  </w:style>
  <w:style w:type="paragraph" w:styleId="Title">
    <w:name w:val="Title"/>
    <w:basedOn w:val="Normal"/>
    <w:link w:val="TitleChar"/>
    <w:uiPriority w:val="99"/>
    <w:qFormat/>
    <w:rsid w:val="002E73D7"/>
    <w:pPr>
      <w:jc w:val="center"/>
    </w:pPr>
    <w:rPr>
      <w:rFonts w:ascii="Arial" w:hAnsi="Arial"/>
      <w:b/>
    </w:rPr>
  </w:style>
  <w:style w:type="character" w:styleId="PageNumber">
    <w:name w:val="page number"/>
    <w:basedOn w:val="DefaultParagraphFont"/>
    <w:uiPriority w:val="99"/>
    <w:qFormat/>
    <w:rsid w:val="002E73D7"/>
    <w:rPr>
      <w:rFonts w:eastAsia="Times New Roman" w:cs="Times New Roman"/>
      <w:kern w:val="2"/>
      <w:sz w:val="21"/>
      <w:lang w:val="en-GB"/>
    </w:rPr>
  </w:style>
  <w:style w:type="character" w:styleId="FollowedHyperlink">
    <w:name w:val="FollowedHyperlink"/>
    <w:basedOn w:val="DefaultParagraphFont"/>
    <w:uiPriority w:val="99"/>
    <w:qFormat/>
    <w:rsid w:val="002E73D7"/>
    <w:rPr>
      <w:rFonts w:eastAsia="Times New Roman" w:cs="Times New Roman"/>
      <w:color w:val="800080"/>
      <w:kern w:val="2"/>
      <w:sz w:val="21"/>
      <w:u w:val="single"/>
      <w:lang w:val="en-GB"/>
    </w:rPr>
  </w:style>
  <w:style w:type="character" w:styleId="Hyperlink">
    <w:name w:val="Hyperlink"/>
    <w:basedOn w:val="DefaultParagraphFont"/>
    <w:uiPriority w:val="99"/>
    <w:qFormat/>
    <w:rsid w:val="002E73D7"/>
    <w:rPr>
      <w:rFonts w:eastAsia="Times New Roman" w:cs="Times New Roman"/>
      <w:color w:val="0000FF"/>
      <w:kern w:val="2"/>
      <w:sz w:val="21"/>
      <w:u w:val="single"/>
      <w:lang w:val="en-GB"/>
    </w:rPr>
  </w:style>
  <w:style w:type="character" w:styleId="CommentReference">
    <w:name w:val="annotation reference"/>
    <w:basedOn w:val="DefaultParagraphFont"/>
    <w:uiPriority w:val="99"/>
    <w:semiHidden/>
    <w:qFormat/>
    <w:rsid w:val="002E73D7"/>
    <w:rPr>
      <w:rFonts w:eastAsia="Times New Roman" w:cs="Times New Roman"/>
      <w:kern w:val="2"/>
      <w:sz w:val="16"/>
      <w:lang w:val="en-GB"/>
    </w:rPr>
  </w:style>
  <w:style w:type="character" w:styleId="FootnoteReference">
    <w:name w:val="footnote reference"/>
    <w:basedOn w:val="DefaultParagraphFont"/>
    <w:uiPriority w:val="99"/>
    <w:semiHidden/>
    <w:qFormat/>
    <w:rsid w:val="002E73D7"/>
    <w:rPr>
      <w:rFonts w:eastAsia="Times New Roman" w:cs="Times New Roman"/>
      <w:b/>
      <w:kern w:val="2"/>
      <w:position w:val="6"/>
      <w:sz w:val="16"/>
      <w:lang w:val="en-GB"/>
    </w:rPr>
  </w:style>
  <w:style w:type="table" w:styleId="TableGrid">
    <w:name w:val="Table Grid"/>
    <w:basedOn w:val="TableNormal"/>
    <w:uiPriority w:val="59"/>
    <w:qFormat/>
    <w:rsid w:val="002E73D7"/>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9"/>
    <w:qFormat/>
    <w:locked/>
    <w:rsid w:val="002E73D7"/>
    <w:rPr>
      <w:rFonts w:ascii="Arial" w:eastAsia="宋体" w:hAnsi="Arial" w:cs="Times New Roman"/>
      <w:kern w:val="28"/>
      <w:sz w:val="28"/>
      <w:lang w:val="en-GB" w:eastAsia="ja-JP"/>
    </w:rPr>
  </w:style>
  <w:style w:type="character" w:customStyle="1" w:styleId="Heading2Char">
    <w:name w:val="Heading 2 Char"/>
    <w:basedOn w:val="DefaultParagraphFont"/>
    <w:link w:val="Heading2"/>
    <w:uiPriority w:val="99"/>
    <w:qFormat/>
    <w:locked/>
    <w:rsid w:val="002E73D7"/>
    <w:rPr>
      <w:sz w:val="22"/>
      <w:lang w:val="en-GB" w:eastAsia="ja-JP"/>
    </w:rPr>
  </w:style>
  <w:style w:type="character" w:customStyle="1" w:styleId="Heading3Char">
    <w:name w:val="Heading 3 Char"/>
    <w:basedOn w:val="DefaultParagraphFont"/>
    <w:link w:val="Heading3"/>
    <w:uiPriority w:val="99"/>
    <w:qFormat/>
    <w:locked/>
    <w:rsid w:val="002E73D7"/>
    <w:rPr>
      <w:rFonts w:ascii="Arial" w:hAnsi="Arial"/>
      <w:sz w:val="21"/>
      <w:lang w:val="en-GB" w:eastAsia="ja-JP"/>
    </w:rPr>
  </w:style>
  <w:style w:type="character" w:customStyle="1" w:styleId="Heading4Char">
    <w:name w:val="Heading 4 Char"/>
    <w:basedOn w:val="DefaultParagraphFont"/>
    <w:link w:val="Heading4"/>
    <w:uiPriority w:val="99"/>
    <w:qFormat/>
    <w:locked/>
    <w:rsid w:val="002E73D7"/>
    <w:rPr>
      <w:rFonts w:ascii="Arial" w:hAnsi="Arial"/>
      <w:i/>
      <w:sz w:val="21"/>
      <w:lang w:val="en-GB" w:eastAsia="ja-JP"/>
    </w:rPr>
  </w:style>
  <w:style w:type="character" w:customStyle="1" w:styleId="Heading5Char">
    <w:name w:val="Heading 5 Char"/>
    <w:basedOn w:val="DefaultParagraphFont"/>
    <w:link w:val="Heading5"/>
    <w:uiPriority w:val="99"/>
    <w:qFormat/>
    <w:locked/>
    <w:rsid w:val="002E73D7"/>
    <w:rPr>
      <w:rFonts w:ascii="Times New Roman" w:eastAsia="宋体" w:hAnsi="Times New Roman" w:cs="Times New Roman"/>
      <w:sz w:val="26"/>
      <w:u w:val="single"/>
      <w:lang w:val="en-GB" w:eastAsia="ja-JP"/>
    </w:rPr>
  </w:style>
  <w:style w:type="character" w:customStyle="1" w:styleId="Heading6Char">
    <w:name w:val="Heading 6 Char"/>
    <w:basedOn w:val="DefaultParagraphFont"/>
    <w:link w:val="Heading6"/>
    <w:uiPriority w:val="99"/>
    <w:qFormat/>
    <w:locked/>
    <w:rsid w:val="002E73D7"/>
    <w:rPr>
      <w:rFonts w:ascii="Times New Roman" w:eastAsia="宋体" w:hAnsi="Times New Roman" w:cs="Times New Roman"/>
      <w:i/>
      <w:sz w:val="22"/>
      <w:lang w:val="en-GB" w:eastAsia="ja-JP"/>
    </w:rPr>
  </w:style>
  <w:style w:type="character" w:customStyle="1" w:styleId="Heading7Char">
    <w:name w:val="Heading 7 Char"/>
    <w:basedOn w:val="DefaultParagraphFont"/>
    <w:link w:val="Heading7"/>
    <w:uiPriority w:val="99"/>
    <w:qFormat/>
    <w:locked/>
    <w:rsid w:val="002E73D7"/>
    <w:rPr>
      <w:rFonts w:ascii="Arial" w:eastAsia="宋体" w:hAnsi="Arial" w:cs="Times New Roman"/>
      <w:sz w:val="21"/>
      <w:lang w:val="en-GB" w:eastAsia="ja-JP"/>
    </w:rPr>
  </w:style>
  <w:style w:type="character" w:customStyle="1" w:styleId="Heading8Char">
    <w:name w:val="Heading 8 Char"/>
    <w:basedOn w:val="DefaultParagraphFont"/>
    <w:link w:val="Heading8"/>
    <w:uiPriority w:val="99"/>
    <w:qFormat/>
    <w:locked/>
    <w:rsid w:val="002E73D7"/>
    <w:rPr>
      <w:rFonts w:ascii="Arial" w:eastAsia="宋体" w:hAnsi="Arial" w:cs="Times New Roman"/>
      <w:i/>
      <w:sz w:val="21"/>
      <w:lang w:val="en-GB" w:eastAsia="ja-JP"/>
    </w:rPr>
  </w:style>
  <w:style w:type="character" w:customStyle="1" w:styleId="Heading9Char">
    <w:name w:val="Heading 9 Char"/>
    <w:basedOn w:val="DefaultParagraphFont"/>
    <w:link w:val="Heading9"/>
    <w:uiPriority w:val="99"/>
    <w:qFormat/>
    <w:locked/>
    <w:rsid w:val="002E73D7"/>
    <w:rPr>
      <w:rFonts w:ascii="Arial" w:eastAsia="宋体" w:hAnsi="Arial" w:cs="Times New Roman"/>
      <w:b/>
      <w:i/>
      <w:sz w:val="18"/>
      <w:lang w:val="en-GB" w:eastAsia="ja-JP"/>
    </w:rPr>
  </w:style>
  <w:style w:type="character" w:customStyle="1" w:styleId="CommentTextChar">
    <w:name w:val="Comment Text Char"/>
    <w:basedOn w:val="DefaultParagraphFont"/>
    <w:link w:val="CommentText"/>
    <w:uiPriority w:val="99"/>
    <w:qFormat/>
    <w:locked/>
    <w:rsid w:val="002E73D7"/>
    <w:rPr>
      <w:rFonts w:ascii="Times New Roman" w:eastAsia="MS Gothicfalt" w:hAnsi="Times New Roman" w:cs="Times New Roman"/>
      <w:lang w:val="en-GB" w:eastAsia="ja-JP"/>
    </w:rPr>
  </w:style>
  <w:style w:type="character" w:customStyle="1" w:styleId="CommentSubjectChar">
    <w:name w:val="Comment Subject Char"/>
    <w:basedOn w:val="CommentTextChar"/>
    <w:link w:val="CommentSubject"/>
    <w:uiPriority w:val="99"/>
    <w:qFormat/>
    <w:locked/>
    <w:rsid w:val="002E73D7"/>
    <w:rPr>
      <w:b/>
      <w:sz w:val="24"/>
    </w:rPr>
  </w:style>
  <w:style w:type="character" w:customStyle="1" w:styleId="DocumentMapChar">
    <w:name w:val="Document Map Char"/>
    <w:basedOn w:val="DefaultParagraphFont"/>
    <w:link w:val="DocumentMap"/>
    <w:uiPriority w:val="99"/>
    <w:semiHidden/>
    <w:qFormat/>
    <w:locked/>
    <w:rsid w:val="002E73D7"/>
    <w:rPr>
      <w:rFonts w:ascii="Times New Roman" w:eastAsia="宋体" w:hAnsi="Times New Roman" w:cs="Times New Roman"/>
      <w:kern w:val="0"/>
      <w:sz w:val="2"/>
      <w:lang w:val="en-GB" w:eastAsia="ja-JP"/>
    </w:rPr>
  </w:style>
  <w:style w:type="character" w:customStyle="1" w:styleId="BodyText3Char">
    <w:name w:val="Body Text 3 Char"/>
    <w:basedOn w:val="DefaultParagraphFont"/>
    <w:link w:val="BodyText3"/>
    <w:uiPriority w:val="99"/>
    <w:semiHidden/>
    <w:qFormat/>
    <w:locked/>
    <w:rsid w:val="002E73D7"/>
    <w:rPr>
      <w:rFonts w:ascii="Times New Roman" w:eastAsia="宋体" w:hAnsi="Times New Roman" w:cs="Times New Roman"/>
      <w:kern w:val="0"/>
      <w:sz w:val="16"/>
      <w:szCs w:val="16"/>
      <w:lang w:val="en-GB" w:eastAsia="ja-JP"/>
    </w:rPr>
  </w:style>
  <w:style w:type="character" w:customStyle="1" w:styleId="BodyTextChar">
    <w:name w:val="Body Text Char"/>
    <w:basedOn w:val="DefaultParagraphFont"/>
    <w:link w:val="BodyText"/>
    <w:uiPriority w:val="99"/>
    <w:qFormat/>
    <w:locked/>
    <w:rsid w:val="002E73D7"/>
    <w:rPr>
      <w:rFonts w:ascii="Times New Roman" w:eastAsia="MS Gothicfalt" w:hAnsi="Times New Roman" w:cs="Times New Roman"/>
      <w:sz w:val="24"/>
      <w:lang w:val="en-GB" w:eastAsia="ja-JP"/>
    </w:rPr>
  </w:style>
  <w:style w:type="character" w:customStyle="1" w:styleId="BodyTextIndentChar">
    <w:name w:val="Body Text Indent Char"/>
    <w:basedOn w:val="DefaultParagraphFont"/>
    <w:link w:val="BodyTextIndent"/>
    <w:uiPriority w:val="99"/>
    <w:semiHidden/>
    <w:qFormat/>
    <w:locked/>
    <w:rsid w:val="002E73D7"/>
    <w:rPr>
      <w:rFonts w:ascii="Times New Roman" w:eastAsia="宋体" w:hAnsi="Times New Roman" w:cs="Times New Roman"/>
      <w:kern w:val="0"/>
      <w:sz w:val="20"/>
      <w:szCs w:val="20"/>
      <w:lang w:val="en-GB" w:eastAsia="ja-JP"/>
    </w:rPr>
  </w:style>
  <w:style w:type="character" w:customStyle="1" w:styleId="PlainTextChar">
    <w:name w:val="Plain Text Char"/>
    <w:basedOn w:val="DefaultParagraphFont"/>
    <w:link w:val="PlainText"/>
    <w:uiPriority w:val="99"/>
    <w:semiHidden/>
    <w:qFormat/>
    <w:locked/>
    <w:rsid w:val="002E73D7"/>
    <w:rPr>
      <w:rFonts w:ascii="宋体" w:eastAsia="宋体" w:hAnsi="Courier New" w:cs="Courier New"/>
      <w:kern w:val="0"/>
      <w:sz w:val="21"/>
      <w:szCs w:val="21"/>
      <w:lang w:val="en-GB" w:eastAsia="ja-JP"/>
    </w:rPr>
  </w:style>
  <w:style w:type="character" w:customStyle="1" w:styleId="BodyTextIndent2Char">
    <w:name w:val="Body Text Indent 2 Char"/>
    <w:basedOn w:val="DefaultParagraphFont"/>
    <w:link w:val="BodyTextIndent2"/>
    <w:uiPriority w:val="99"/>
    <w:semiHidden/>
    <w:qFormat/>
    <w:locked/>
    <w:rsid w:val="002E73D7"/>
    <w:rPr>
      <w:rFonts w:ascii="Times New Roman" w:eastAsia="宋体" w:hAnsi="Times New Roman" w:cs="Times New Roman"/>
      <w:kern w:val="0"/>
      <w:sz w:val="20"/>
      <w:szCs w:val="20"/>
      <w:lang w:val="en-GB" w:eastAsia="ja-JP"/>
    </w:rPr>
  </w:style>
  <w:style w:type="character" w:customStyle="1" w:styleId="BalloonTextChar">
    <w:name w:val="Balloon Text Char"/>
    <w:basedOn w:val="DefaultParagraphFont"/>
    <w:link w:val="BalloonText"/>
    <w:uiPriority w:val="99"/>
    <w:qFormat/>
    <w:locked/>
    <w:rsid w:val="002E73D7"/>
    <w:rPr>
      <w:rFonts w:ascii="Arial" w:eastAsia="宋体" w:hAnsi="Arial" w:cs="Times New Roman"/>
      <w:sz w:val="18"/>
      <w:lang w:val="en-GB" w:eastAsia="ja-JP"/>
    </w:rPr>
  </w:style>
  <w:style w:type="character" w:customStyle="1" w:styleId="FooterChar">
    <w:name w:val="Footer Char"/>
    <w:basedOn w:val="DefaultParagraphFont"/>
    <w:link w:val="Footer"/>
    <w:uiPriority w:val="99"/>
    <w:qFormat/>
    <w:locked/>
    <w:rsid w:val="002E73D7"/>
    <w:rPr>
      <w:rFonts w:ascii="Times New Roman" w:eastAsia="MS Gothicfalt" w:hAnsi="Times New Roman" w:cs="Times New Roman"/>
      <w:sz w:val="24"/>
      <w:lang w:val="de-DE" w:eastAsia="ja-JP"/>
    </w:rPr>
  </w:style>
  <w:style w:type="character" w:customStyle="1" w:styleId="HeaderChar">
    <w:name w:val="Header Char"/>
    <w:basedOn w:val="DefaultParagraphFont"/>
    <w:link w:val="Header"/>
    <w:uiPriority w:val="99"/>
    <w:qFormat/>
    <w:locked/>
    <w:rsid w:val="002E73D7"/>
    <w:rPr>
      <w:rFonts w:ascii="Arial" w:hAnsi="Arial" w:cs="Times New Roman"/>
      <w:b/>
      <w:sz w:val="18"/>
      <w:lang w:val="en-GB" w:eastAsia="ja-JP"/>
    </w:rPr>
  </w:style>
  <w:style w:type="character" w:customStyle="1" w:styleId="FootnoteTextChar">
    <w:name w:val="Footnote Text Char"/>
    <w:basedOn w:val="DefaultParagraphFont"/>
    <w:link w:val="FootnoteText"/>
    <w:uiPriority w:val="99"/>
    <w:semiHidden/>
    <w:qFormat/>
    <w:locked/>
    <w:rsid w:val="002E73D7"/>
    <w:rPr>
      <w:rFonts w:ascii="Times New Roman" w:eastAsia="宋体" w:hAnsi="Times New Roman" w:cs="Times New Roman"/>
      <w:kern w:val="0"/>
      <w:sz w:val="18"/>
      <w:szCs w:val="18"/>
      <w:lang w:val="en-GB" w:eastAsia="ja-JP"/>
    </w:rPr>
  </w:style>
  <w:style w:type="character" w:customStyle="1" w:styleId="TitleChar">
    <w:name w:val="Title Char"/>
    <w:basedOn w:val="DefaultParagraphFont"/>
    <w:link w:val="Title"/>
    <w:uiPriority w:val="99"/>
    <w:qFormat/>
    <w:locked/>
    <w:rsid w:val="002E73D7"/>
    <w:rPr>
      <w:rFonts w:ascii="Cambria" w:eastAsia="宋体" w:hAnsi="Cambria" w:cs="Times New Roman"/>
      <w:b/>
      <w:bCs/>
      <w:kern w:val="0"/>
      <w:sz w:val="32"/>
      <w:szCs w:val="32"/>
      <w:lang w:val="en-GB" w:eastAsia="ja-JP"/>
    </w:rPr>
  </w:style>
  <w:style w:type="character" w:customStyle="1" w:styleId="st-stp1-text1">
    <w:name w:val="st-stp1-text1"/>
    <w:uiPriority w:val="99"/>
    <w:qFormat/>
    <w:rsid w:val="002E73D7"/>
    <w:rPr>
      <w:color w:val="222222"/>
    </w:rPr>
  </w:style>
  <w:style w:type="character" w:customStyle="1" w:styleId="a0">
    <w:name w:val="図表番号 (文字)"/>
    <w:uiPriority w:val="99"/>
    <w:qFormat/>
    <w:rsid w:val="002E73D7"/>
    <w:rPr>
      <w:rFonts w:eastAsia="MS Gothicfalt"/>
      <w:b/>
      <w:kern w:val="2"/>
      <w:sz w:val="24"/>
      <w:lang w:val="en-GB"/>
    </w:rPr>
  </w:style>
  <w:style w:type="character" w:customStyle="1" w:styleId="ZGSM">
    <w:name w:val="ZGSM"/>
    <w:uiPriority w:val="99"/>
    <w:qFormat/>
    <w:rsid w:val="002E73D7"/>
  </w:style>
  <w:style w:type="character" w:customStyle="1" w:styleId="gt-baf-base-sep">
    <w:name w:val="gt-baf-base-sep"/>
    <w:basedOn w:val="DefaultParagraphFont"/>
    <w:uiPriority w:val="99"/>
    <w:qFormat/>
    <w:rsid w:val="002E73D7"/>
    <w:rPr>
      <w:rFonts w:cs="Times New Roman"/>
    </w:rPr>
  </w:style>
  <w:style w:type="character" w:customStyle="1" w:styleId="B1">
    <w:name w:val="B1 (文字)"/>
    <w:link w:val="B10"/>
    <w:uiPriority w:val="99"/>
    <w:qFormat/>
    <w:locked/>
    <w:rsid w:val="002E73D7"/>
    <w:rPr>
      <w:rFonts w:ascii="Times New Roman" w:eastAsia="MS Gothicfalt" w:hAnsi="Times New Roman"/>
      <w:sz w:val="24"/>
      <w:lang w:val="en-GB" w:eastAsia="ja-JP"/>
    </w:rPr>
  </w:style>
  <w:style w:type="paragraph" w:customStyle="1" w:styleId="B10">
    <w:name w:val="B1"/>
    <w:basedOn w:val="List"/>
    <w:link w:val="B1"/>
    <w:uiPriority w:val="99"/>
    <w:qFormat/>
    <w:rsid w:val="002E73D7"/>
    <w:rPr>
      <w:rFonts w:eastAsia="MS Gothicfalt"/>
      <w:sz w:val="24"/>
    </w:rPr>
  </w:style>
  <w:style w:type="character" w:customStyle="1" w:styleId="B2Char">
    <w:name w:val="B2 Char"/>
    <w:link w:val="B2"/>
    <w:uiPriority w:val="99"/>
    <w:qFormat/>
    <w:locked/>
    <w:rsid w:val="002E73D7"/>
    <w:rPr>
      <w:rFonts w:ascii="Times New Roman" w:eastAsia="MS Gothicfalt" w:hAnsi="Times New Roman"/>
      <w:sz w:val="24"/>
      <w:lang w:val="en-GB" w:eastAsia="ja-JP"/>
    </w:rPr>
  </w:style>
  <w:style w:type="paragraph" w:customStyle="1" w:styleId="B2">
    <w:name w:val="B2"/>
    <w:basedOn w:val="List2"/>
    <w:link w:val="B2Char"/>
    <w:uiPriority w:val="99"/>
    <w:qFormat/>
    <w:rsid w:val="002E73D7"/>
    <w:pPr>
      <w:overflowPunct w:val="0"/>
      <w:autoSpaceDE w:val="0"/>
      <w:autoSpaceDN w:val="0"/>
      <w:adjustRightInd w:val="0"/>
      <w:textAlignment w:val="baseline"/>
    </w:pPr>
    <w:rPr>
      <w:rFonts w:eastAsia="MS Gothicfalt"/>
      <w:sz w:val="24"/>
    </w:rPr>
  </w:style>
  <w:style w:type="character" w:customStyle="1" w:styleId="contenttitle3">
    <w:name w:val="contenttitle3"/>
    <w:uiPriority w:val="99"/>
    <w:qFormat/>
    <w:rsid w:val="002E73D7"/>
    <w:rPr>
      <w:b/>
      <w:color w:val="35A1D4"/>
    </w:rPr>
  </w:style>
  <w:style w:type="character" w:customStyle="1" w:styleId="gt-ft-text1">
    <w:name w:val="gt-ft-text1"/>
    <w:basedOn w:val="DefaultParagraphFont"/>
    <w:uiPriority w:val="99"/>
    <w:qFormat/>
    <w:rsid w:val="002E73D7"/>
    <w:rPr>
      <w:rFonts w:cs="Times New Roman"/>
    </w:rPr>
  </w:style>
  <w:style w:type="character" w:customStyle="1" w:styleId="longtext">
    <w:name w:val="long_text"/>
    <w:basedOn w:val="DefaultParagraphFont"/>
    <w:uiPriority w:val="99"/>
    <w:qFormat/>
    <w:rsid w:val="002E73D7"/>
    <w:rPr>
      <w:rFonts w:cs="Times New Roman"/>
    </w:rPr>
  </w:style>
  <w:style w:type="character" w:customStyle="1" w:styleId="PLChar">
    <w:name w:val="PL Char"/>
    <w:link w:val="PL"/>
    <w:uiPriority w:val="99"/>
    <w:qFormat/>
    <w:locked/>
    <w:rsid w:val="002E73D7"/>
    <w:rPr>
      <w:rFonts w:ascii="Courier New" w:hAnsi="Courier New"/>
      <w:sz w:val="22"/>
      <w:lang w:val="en-GB" w:eastAsia="ja-JP"/>
    </w:rPr>
  </w:style>
  <w:style w:type="paragraph" w:customStyle="1" w:styleId="PL">
    <w:name w:val="PL"/>
    <w:link w:val="PLChar"/>
    <w:uiPriority w:val="99"/>
    <w:qFormat/>
    <w:rsid w:val="002E73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00" w:line="276" w:lineRule="auto"/>
      <w:textAlignment w:val="baseline"/>
    </w:pPr>
    <w:rPr>
      <w:rFonts w:ascii="Courier New" w:hAnsi="Courier New"/>
      <w:sz w:val="22"/>
      <w:szCs w:val="22"/>
      <w:lang w:val="en-GB" w:eastAsia="ja-JP"/>
    </w:rPr>
  </w:style>
  <w:style w:type="character" w:customStyle="1" w:styleId="def">
    <w:name w:val="def"/>
    <w:basedOn w:val="DefaultParagraphFont"/>
    <w:uiPriority w:val="99"/>
    <w:qFormat/>
    <w:rsid w:val="002E73D7"/>
    <w:rPr>
      <w:rFonts w:cs="Times New Roman"/>
    </w:rPr>
  </w:style>
  <w:style w:type="character" w:customStyle="1" w:styleId="gt-baf-base">
    <w:name w:val="gt-baf-base"/>
    <w:basedOn w:val="DefaultParagraphFont"/>
    <w:uiPriority w:val="99"/>
    <w:qFormat/>
    <w:rsid w:val="002E73D7"/>
    <w:rPr>
      <w:rFonts w:cs="Times New Roman"/>
    </w:rPr>
  </w:style>
  <w:style w:type="character" w:customStyle="1" w:styleId="jfk-butterbar1">
    <w:name w:val="jfk-butterbar1"/>
    <w:uiPriority w:val="99"/>
    <w:qFormat/>
    <w:rsid w:val="002E73D7"/>
    <w:rPr>
      <w:sz w:val="11"/>
      <w:bdr w:val="single" w:sz="2" w:space="0" w:color="auto"/>
    </w:rPr>
  </w:style>
  <w:style w:type="character" w:customStyle="1" w:styleId="THChar">
    <w:name w:val="TH Char"/>
    <w:link w:val="TH"/>
    <w:uiPriority w:val="99"/>
    <w:qFormat/>
    <w:locked/>
    <w:rsid w:val="002E73D7"/>
    <w:rPr>
      <w:rFonts w:ascii="Arial" w:eastAsia="宋体" w:hAnsi="Arial"/>
      <w:b/>
      <w:sz w:val="21"/>
      <w:lang w:val="en-GB" w:eastAsia="ja-JP"/>
    </w:rPr>
  </w:style>
  <w:style w:type="paragraph" w:customStyle="1" w:styleId="TH">
    <w:name w:val="TH"/>
    <w:basedOn w:val="Normal"/>
    <w:link w:val="THChar"/>
    <w:uiPriority w:val="99"/>
    <w:qFormat/>
    <w:rsid w:val="002E73D7"/>
    <w:pPr>
      <w:keepNext/>
      <w:keepLines/>
      <w:spacing w:before="60" w:after="180"/>
      <w:jc w:val="center"/>
    </w:pPr>
    <w:rPr>
      <w:rFonts w:ascii="Arial" w:hAnsi="Arial"/>
      <w:b/>
    </w:rPr>
  </w:style>
  <w:style w:type="character" w:customStyle="1" w:styleId="hps">
    <w:name w:val="hps"/>
    <w:basedOn w:val="DefaultParagraphFont"/>
    <w:uiPriority w:val="99"/>
    <w:qFormat/>
    <w:rsid w:val="002E73D7"/>
    <w:rPr>
      <w:rFonts w:cs="Times New Roman"/>
    </w:rPr>
  </w:style>
  <w:style w:type="character" w:customStyle="1" w:styleId="CaptionChar">
    <w:name w:val="Caption Char"/>
    <w:link w:val="Caption"/>
    <w:uiPriority w:val="99"/>
    <w:qFormat/>
    <w:locked/>
    <w:rsid w:val="002E73D7"/>
    <w:rPr>
      <w:rFonts w:ascii="Times New Roman" w:eastAsia="宋体" w:hAnsi="Times New Roman"/>
      <w:b/>
      <w:sz w:val="21"/>
      <w:lang w:val="en-GB" w:eastAsia="ja-JP"/>
    </w:rPr>
  </w:style>
  <w:style w:type="character" w:customStyle="1" w:styleId="MTEquationSection">
    <w:name w:val="MTEquationSection"/>
    <w:uiPriority w:val="99"/>
    <w:qFormat/>
    <w:rsid w:val="002E73D7"/>
    <w:rPr>
      <w:vanish/>
      <w:color w:val="FF0000"/>
      <w:sz w:val="28"/>
      <w:lang w:val="en-US"/>
    </w:rPr>
  </w:style>
  <w:style w:type="character" w:customStyle="1" w:styleId="highlight">
    <w:name w:val="highlight"/>
    <w:basedOn w:val="DefaultParagraphFont"/>
    <w:uiPriority w:val="99"/>
    <w:qFormat/>
    <w:rsid w:val="002E73D7"/>
    <w:rPr>
      <w:rFonts w:cs="Times New Roman"/>
    </w:rPr>
  </w:style>
  <w:style w:type="character" w:customStyle="1" w:styleId="ReferenceChar">
    <w:name w:val="Reference Char"/>
    <w:link w:val="Reference"/>
    <w:uiPriority w:val="99"/>
    <w:qFormat/>
    <w:locked/>
    <w:rsid w:val="002E73D7"/>
    <w:rPr>
      <w:rFonts w:ascii="Arial" w:hAnsi="Arial"/>
      <w:kern w:val="2"/>
      <w:sz w:val="21"/>
      <w:lang w:val="de-DE" w:eastAsia="ja-JP"/>
    </w:rPr>
  </w:style>
  <w:style w:type="paragraph" w:customStyle="1" w:styleId="Reference">
    <w:name w:val="Reference"/>
    <w:basedOn w:val="Normal"/>
    <w:link w:val="ReferenceChar"/>
    <w:uiPriority w:val="99"/>
    <w:qFormat/>
    <w:rsid w:val="002E73D7"/>
    <w:pPr>
      <w:widowControl w:val="0"/>
      <w:ind w:left="283" w:hanging="283"/>
      <w:jc w:val="both"/>
    </w:pPr>
    <w:rPr>
      <w:rFonts w:ascii="Arial" w:hAnsi="Arial"/>
      <w:kern w:val="2"/>
      <w:lang w:val="de-DE"/>
    </w:rPr>
  </w:style>
  <w:style w:type="character" w:customStyle="1" w:styleId="gt-baf-back1">
    <w:name w:val="gt-baf-back1"/>
    <w:basedOn w:val="DefaultParagraphFont"/>
    <w:uiPriority w:val="99"/>
    <w:qFormat/>
    <w:rsid w:val="002E73D7"/>
    <w:rPr>
      <w:rFonts w:cs="Times New Roman"/>
    </w:rPr>
  </w:style>
  <w:style w:type="character" w:customStyle="1" w:styleId="gt-cd-pos1">
    <w:name w:val="gt-cd-pos1"/>
    <w:uiPriority w:val="99"/>
    <w:qFormat/>
    <w:rsid w:val="002E73D7"/>
    <w:rPr>
      <w:i/>
      <w:color w:val="777777"/>
    </w:rPr>
  </w:style>
  <w:style w:type="character" w:customStyle="1" w:styleId="highlight1">
    <w:name w:val="highlight1"/>
    <w:uiPriority w:val="99"/>
    <w:qFormat/>
    <w:rsid w:val="002E73D7"/>
    <w:rPr>
      <w:shd w:val="clear" w:color="auto" w:fill="FFFF00"/>
    </w:rPr>
  </w:style>
  <w:style w:type="character" w:customStyle="1" w:styleId="z-BottomofFormChar">
    <w:name w:val="z-Bottom of Form Char"/>
    <w:link w:val="z-BottomofForm1"/>
    <w:uiPriority w:val="99"/>
    <w:qFormat/>
    <w:locked/>
    <w:rsid w:val="002E73D7"/>
    <w:rPr>
      <w:rFonts w:ascii="Arial" w:eastAsia="宋体" w:hAnsi="Arial"/>
      <w:vanish/>
      <w:sz w:val="16"/>
    </w:rPr>
  </w:style>
  <w:style w:type="paragraph" w:customStyle="1" w:styleId="z-BottomofForm1">
    <w:name w:val="z-Bottom of Form1"/>
    <w:basedOn w:val="Normal"/>
    <w:next w:val="Normal"/>
    <w:link w:val="z-BottomofFormChar"/>
    <w:uiPriority w:val="99"/>
    <w:qFormat/>
    <w:rsid w:val="002E73D7"/>
    <w:pPr>
      <w:pBdr>
        <w:top w:val="single" w:sz="6" w:space="1" w:color="auto"/>
      </w:pBdr>
      <w:spacing w:after="0" w:afterAutospacing="0"/>
      <w:jc w:val="center"/>
    </w:pPr>
    <w:rPr>
      <w:rFonts w:ascii="Arial" w:hAnsi="Arial"/>
      <w:vanish/>
      <w:sz w:val="16"/>
      <w:lang w:val="en-US" w:eastAsia="zh-CN"/>
    </w:rPr>
  </w:style>
  <w:style w:type="character" w:customStyle="1" w:styleId="z-TopofFormChar">
    <w:name w:val="z-Top of Form Char"/>
    <w:link w:val="z-TopofForm1"/>
    <w:uiPriority w:val="99"/>
    <w:qFormat/>
    <w:locked/>
    <w:rsid w:val="002E73D7"/>
    <w:rPr>
      <w:rFonts w:ascii="Arial" w:eastAsia="宋体" w:hAnsi="Arial"/>
      <w:vanish/>
      <w:sz w:val="16"/>
    </w:rPr>
  </w:style>
  <w:style w:type="paragraph" w:customStyle="1" w:styleId="z-TopofForm1">
    <w:name w:val="z-Top of Form1"/>
    <w:basedOn w:val="Normal"/>
    <w:next w:val="Normal"/>
    <w:link w:val="z-TopofFormChar"/>
    <w:uiPriority w:val="99"/>
    <w:qFormat/>
    <w:rsid w:val="002E73D7"/>
    <w:pPr>
      <w:pBdr>
        <w:bottom w:val="single" w:sz="6" w:space="1" w:color="auto"/>
      </w:pBdr>
      <w:spacing w:after="0" w:afterAutospacing="0"/>
      <w:jc w:val="center"/>
    </w:pPr>
    <w:rPr>
      <w:rFonts w:ascii="Arial" w:hAnsi="Arial"/>
      <w:vanish/>
      <w:sz w:val="16"/>
      <w:lang w:val="en-US" w:eastAsia="zh-CN"/>
    </w:rPr>
  </w:style>
  <w:style w:type="character" w:customStyle="1" w:styleId="apple-converted-space">
    <w:name w:val="apple-converted-space"/>
    <w:basedOn w:val="DefaultParagraphFont"/>
    <w:uiPriority w:val="99"/>
    <w:qFormat/>
    <w:rsid w:val="002E73D7"/>
    <w:rPr>
      <w:rFonts w:cs="Times New Roman"/>
    </w:rPr>
  </w:style>
  <w:style w:type="character" w:customStyle="1" w:styleId="ListParagraphChar">
    <w:name w:val="List Paragraph Char"/>
    <w:link w:val="ListParagraph1"/>
    <w:uiPriority w:val="99"/>
    <w:qFormat/>
    <w:locked/>
    <w:rsid w:val="002E73D7"/>
    <w:rPr>
      <w:rFonts w:ascii="Times New Roman" w:eastAsia="宋体" w:hAnsi="Times New Roman"/>
      <w:sz w:val="24"/>
      <w:lang w:eastAsia="en-US"/>
    </w:rPr>
  </w:style>
  <w:style w:type="paragraph" w:customStyle="1" w:styleId="ListParagraph1">
    <w:name w:val="List Paragraph1"/>
    <w:basedOn w:val="Normal"/>
    <w:link w:val="ListParagraphChar"/>
    <w:uiPriority w:val="99"/>
    <w:qFormat/>
    <w:rsid w:val="002E73D7"/>
    <w:pPr>
      <w:ind w:firstLineChars="200" w:firstLine="420"/>
    </w:pPr>
    <w:rPr>
      <w:sz w:val="24"/>
      <w:lang w:val="en-US" w:eastAsia="en-US"/>
    </w:rPr>
  </w:style>
  <w:style w:type="paragraph" w:customStyle="1" w:styleId="CharChar1CharCharCharCharCharCharCharCharCharCharCharCharCharCharChar">
    <w:name w:val="Char Char1 Char Char Char Char Char Char Char Char Char Char Char Char Char Char Char"/>
    <w:uiPriority w:val="99"/>
    <w:semiHidden/>
    <w:qFormat/>
    <w:rsid w:val="002E73D7"/>
    <w:pPr>
      <w:keepNext/>
      <w:tabs>
        <w:tab w:val="left" w:pos="360"/>
      </w:tabs>
      <w:autoSpaceDE w:val="0"/>
      <w:autoSpaceDN w:val="0"/>
      <w:adjustRightInd w:val="0"/>
      <w:spacing w:before="60" w:after="60" w:line="276" w:lineRule="auto"/>
      <w:ind w:left="360" w:hanging="360"/>
      <w:jc w:val="both"/>
    </w:pPr>
    <w:rPr>
      <w:rFonts w:ascii="Arial" w:hAnsi="Arial" w:cs="Arial"/>
      <w:color w:val="0000FF"/>
      <w:kern w:val="2"/>
    </w:rPr>
  </w:style>
  <w:style w:type="paragraph" w:customStyle="1" w:styleId="B3">
    <w:name w:val="B3"/>
    <w:basedOn w:val="List3"/>
    <w:uiPriority w:val="99"/>
    <w:qFormat/>
    <w:rsid w:val="002E73D7"/>
    <w:pPr>
      <w:overflowPunct w:val="0"/>
      <w:autoSpaceDE w:val="0"/>
      <w:autoSpaceDN w:val="0"/>
      <w:adjustRightInd w:val="0"/>
      <w:spacing w:after="180"/>
      <w:ind w:leftChars="0" w:left="1135" w:firstLineChars="0" w:hanging="284"/>
      <w:textAlignment w:val="baseline"/>
    </w:pPr>
  </w:style>
  <w:style w:type="paragraph" w:customStyle="1" w:styleId="MTDisplayEquation">
    <w:name w:val="MTDisplayEquation"/>
    <w:basedOn w:val="Normal"/>
    <w:next w:val="Normal"/>
    <w:uiPriority w:val="99"/>
    <w:qFormat/>
    <w:rsid w:val="002E73D7"/>
    <w:pPr>
      <w:tabs>
        <w:tab w:val="center" w:pos="5000"/>
        <w:tab w:val="right" w:pos="9980"/>
      </w:tabs>
      <w:spacing w:after="120"/>
      <w:jc w:val="both"/>
    </w:pPr>
    <w:rPr>
      <w:lang w:val="en-US"/>
    </w:rPr>
  </w:style>
  <w:style w:type="paragraph" w:customStyle="1" w:styleId="Normal1CharChar">
    <w:name w:val="Normal1 Char Char"/>
    <w:uiPriority w:val="99"/>
    <w:qFormat/>
    <w:rsid w:val="002E73D7"/>
    <w:pPr>
      <w:keepNext/>
      <w:numPr>
        <w:numId w:val="1"/>
      </w:numPr>
      <w:kinsoku w:val="0"/>
      <w:overflowPunct w:val="0"/>
      <w:autoSpaceDE w:val="0"/>
      <w:autoSpaceDN w:val="0"/>
      <w:adjustRightInd w:val="0"/>
      <w:spacing w:before="60" w:after="60" w:line="276" w:lineRule="auto"/>
      <w:jc w:val="both"/>
    </w:pPr>
    <w:rPr>
      <w:kern w:val="2"/>
      <w:sz w:val="21"/>
      <w:lang w:val="en-GB" w:eastAsia="ja-JP"/>
    </w:rPr>
  </w:style>
  <w:style w:type="paragraph" w:customStyle="1" w:styleId="capcapChar101">
    <w:name w:val="样式 题注capcap Char + 10 磅 非加粗 居中1"/>
    <w:basedOn w:val="Caption"/>
    <w:next w:val="Normal"/>
    <w:uiPriority w:val="99"/>
    <w:qFormat/>
    <w:rsid w:val="002E73D7"/>
    <w:pPr>
      <w:jc w:val="center"/>
    </w:pPr>
    <w:rPr>
      <w:rFonts w:cs="宋体"/>
      <w:b w:val="0"/>
      <w:sz w:val="20"/>
    </w:rPr>
  </w:style>
  <w:style w:type="paragraph" w:customStyle="1" w:styleId="ListBulletLast">
    <w:name w:val="List Bullet Last"/>
    <w:basedOn w:val="ListBullet"/>
    <w:next w:val="BodyText"/>
    <w:uiPriority w:val="99"/>
    <w:qFormat/>
    <w:rsid w:val="002E73D7"/>
    <w:pPr>
      <w:tabs>
        <w:tab w:val="clear" w:pos="360"/>
      </w:tabs>
      <w:spacing w:after="240"/>
      <w:ind w:left="714" w:hanging="357"/>
    </w:pPr>
    <w:rPr>
      <w:rFonts w:ascii="Arial" w:hAnsi="Arial"/>
    </w:rPr>
  </w:style>
  <w:style w:type="paragraph" w:customStyle="1" w:styleId="TdocHeader2">
    <w:name w:val="Tdoc_Header_2"/>
    <w:basedOn w:val="Normal"/>
    <w:uiPriority w:val="99"/>
    <w:qFormat/>
    <w:rsid w:val="002E73D7"/>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2E73D7"/>
    <w:pPr>
      <w:keepNext/>
      <w:tabs>
        <w:tab w:val="left" w:pos="720"/>
      </w:tabs>
      <w:autoSpaceDE w:val="0"/>
      <w:autoSpaceDN w:val="0"/>
      <w:adjustRightInd w:val="0"/>
      <w:spacing w:after="200" w:line="276" w:lineRule="auto"/>
      <w:ind w:left="720" w:hanging="360"/>
      <w:jc w:val="both"/>
    </w:pPr>
    <w:rPr>
      <w:kern w:val="2"/>
      <w:lang w:val="en-GB"/>
    </w:rPr>
  </w:style>
  <w:style w:type="paragraph" w:customStyle="1" w:styleId="lptext">
    <w:name w:val="lˆptext"/>
    <w:basedOn w:val="Normal"/>
    <w:uiPriority w:val="99"/>
    <w:qFormat/>
    <w:rsid w:val="002E73D7"/>
    <w:pPr>
      <w:spacing w:before="100"/>
      <w:ind w:left="860"/>
    </w:pPr>
    <w:rPr>
      <w:rFonts w:ascii="Times" w:hAnsi="Times"/>
    </w:rPr>
  </w:style>
  <w:style w:type="paragraph" w:customStyle="1" w:styleId="tabletitle">
    <w:name w:val="table title"/>
    <w:basedOn w:val="Normal"/>
    <w:next w:val="Normal"/>
    <w:uiPriority w:val="99"/>
    <w:qFormat/>
    <w:rsid w:val="002E73D7"/>
    <w:pPr>
      <w:keepNext/>
      <w:keepLines/>
      <w:spacing w:before="240" w:after="120" w:afterAutospacing="0"/>
      <w:jc w:val="both"/>
    </w:pPr>
    <w:rPr>
      <w:rFonts w:ascii="Times" w:hAnsi="Times"/>
      <w:sz w:val="18"/>
      <w:lang w:val="de-DE" w:eastAsia="de-DE"/>
    </w:rPr>
  </w:style>
  <w:style w:type="paragraph" w:customStyle="1" w:styleId="EQ">
    <w:name w:val="EQ"/>
    <w:basedOn w:val="Normal"/>
    <w:next w:val="Normal"/>
    <w:uiPriority w:val="99"/>
    <w:qFormat/>
    <w:rsid w:val="002E73D7"/>
    <w:pPr>
      <w:keepLines/>
      <w:tabs>
        <w:tab w:val="center" w:pos="4536"/>
        <w:tab w:val="right" w:pos="9072"/>
      </w:tabs>
      <w:spacing w:after="180"/>
    </w:pPr>
  </w:style>
  <w:style w:type="paragraph" w:customStyle="1" w:styleId="NoSpacing1">
    <w:name w:val="No Spacing1"/>
    <w:uiPriority w:val="99"/>
    <w:qFormat/>
    <w:rsid w:val="002E73D7"/>
    <w:pPr>
      <w:spacing w:after="200" w:line="276" w:lineRule="auto"/>
    </w:pPr>
    <w:rPr>
      <w:rFonts w:eastAsia="MS Gothicfalt"/>
      <w:sz w:val="24"/>
      <w:lang w:val="en-GB" w:eastAsia="ja-JP"/>
    </w:rPr>
  </w:style>
  <w:style w:type="paragraph" w:customStyle="1" w:styleId="Proposal">
    <w:name w:val="Proposal"/>
    <w:basedOn w:val="Normal"/>
    <w:uiPriority w:val="99"/>
    <w:qFormat/>
    <w:rsid w:val="002E73D7"/>
    <w:pPr>
      <w:numPr>
        <w:numId w:val="2"/>
      </w:numPr>
      <w:tabs>
        <w:tab w:val="clear" w:pos="1304"/>
        <w:tab w:val="left" w:pos="1701"/>
      </w:tabs>
      <w:overflowPunct w:val="0"/>
      <w:autoSpaceDE w:val="0"/>
      <w:autoSpaceDN w:val="0"/>
      <w:adjustRightInd w:val="0"/>
      <w:spacing w:after="120" w:afterAutospacing="0"/>
      <w:jc w:val="both"/>
      <w:textAlignment w:val="baseline"/>
    </w:pPr>
    <w:rPr>
      <w:rFonts w:ascii="Arial" w:eastAsia="MS Minchofalt" w:hAnsi="Arial"/>
      <w:b/>
      <w:bCs/>
      <w:sz w:val="20"/>
      <w:lang w:eastAsia="zh-CN"/>
    </w:rPr>
  </w:style>
  <w:style w:type="paragraph" w:customStyle="1" w:styleId="CharCharCharCarCarCharCharCarCar">
    <w:name w:val="Char Char Char Car Car Char Char Car Car"/>
    <w:uiPriority w:val="99"/>
    <w:qFormat/>
    <w:rsid w:val="002E73D7"/>
    <w:pPr>
      <w:keepNext/>
      <w:tabs>
        <w:tab w:val="left" w:pos="851"/>
      </w:tabs>
      <w:autoSpaceDE w:val="0"/>
      <w:autoSpaceDN w:val="0"/>
      <w:adjustRightInd w:val="0"/>
      <w:spacing w:before="60" w:after="60" w:line="276" w:lineRule="auto"/>
      <w:ind w:left="851" w:hanging="851"/>
      <w:jc w:val="both"/>
    </w:pPr>
    <w:rPr>
      <w:rFonts w:ascii="Arial" w:hAnsi="Arial"/>
      <w:color w:val="0000FF"/>
      <w:kern w:val="2"/>
      <w:lang w:eastAsia="ja-JP"/>
    </w:rPr>
  </w:style>
  <w:style w:type="paragraph" w:customStyle="1" w:styleId="publishtext">
    <w:name w:val="publish_text"/>
    <w:basedOn w:val="Normal"/>
    <w:uiPriority w:val="99"/>
    <w:qFormat/>
    <w:rsid w:val="002E73D7"/>
    <w:pPr>
      <w:spacing w:after="0" w:afterAutospacing="0"/>
    </w:pPr>
    <w:rPr>
      <w:rFonts w:ascii="宋体" w:hAnsi="宋体" w:cs="宋体"/>
      <w:sz w:val="24"/>
      <w:szCs w:val="24"/>
      <w:lang w:val="en-US" w:eastAsia="zh-CN"/>
    </w:rPr>
  </w:style>
  <w:style w:type="paragraph" w:customStyle="1" w:styleId="HTMLBody">
    <w:name w:val="HTML Body"/>
    <w:uiPriority w:val="99"/>
    <w:qFormat/>
    <w:rsid w:val="002E73D7"/>
    <w:pPr>
      <w:widowControl w:val="0"/>
      <w:autoSpaceDE w:val="0"/>
      <w:autoSpaceDN w:val="0"/>
      <w:adjustRightInd w:val="0"/>
      <w:spacing w:after="200" w:line="276" w:lineRule="auto"/>
    </w:pPr>
    <w:rPr>
      <w:rFonts w:ascii="MS PGothic" w:eastAsia="MS PGothic" w:hAnsi="Century"/>
      <w:lang w:eastAsia="ja-JP"/>
    </w:rPr>
  </w:style>
  <w:style w:type="paragraph" w:customStyle="1" w:styleId="text">
    <w:name w:val="text"/>
    <w:basedOn w:val="Normal"/>
    <w:uiPriority w:val="99"/>
    <w:qFormat/>
    <w:rsid w:val="002E73D7"/>
    <w:pPr>
      <w:spacing w:after="240"/>
      <w:jc w:val="both"/>
    </w:pPr>
    <w:rPr>
      <w:lang w:val="en-US"/>
    </w:rPr>
  </w:style>
  <w:style w:type="paragraph" w:customStyle="1" w:styleId="a">
    <w:name w:val="佐藤２"/>
    <w:basedOn w:val="Normal"/>
    <w:uiPriority w:val="99"/>
    <w:qFormat/>
    <w:rsid w:val="002E73D7"/>
    <w:pPr>
      <w:numPr>
        <w:numId w:val="3"/>
      </w:numPr>
      <w:spacing w:after="180"/>
    </w:p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2E73D7"/>
    <w:pPr>
      <w:keepNext/>
      <w:tabs>
        <w:tab w:val="left" w:pos="720"/>
      </w:tabs>
      <w:autoSpaceDE w:val="0"/>
      <w:autoSpaceDN w:val="0"/>
      <w:adjustRightInd w:val="0"/>
      <w:spacing w:after="200" w:line="276" w:lineRule="auto"/>
      <w:ind w:left="720" w:hanging="360"/>
      <w:jc w:val="both"/>
    </w:pPr>
    <w:rPr>
      <w:kern w:val="2"/>
      <w:lang w:val="en-GB"/>
    </w:rPr>
  </w:style>
  <w:style w:type="paragraph" w:customStyle="1" w:styleId="CharCharCharCharCharChar1CharChar">
    <w:name w:val="Char Char Char Char Char Char1 Char Char"/>
    <w:next w:val="Normal"/>
    <w:uiPriority w:val="99"/>
    <w:semiHidden/>
    <w:qFormat/>
    <w:rsid w:val="002E73D7"/>
    <w:pPr>
      <w:keepNext/>
      <w:tabs>
        <w:tab w:val="left" w:pos="720"/>
      </w:tabs>
      <w:autoSpaceDE w:val="0"/>
      <w:autoSpaceDN w:val="0"/>
      <w:adjustRightInd w:val="0"/>
      <w:spacing w:after="200" w:line="276" w:lineRule="auto"/>
      <w:ind w:left="720" w:hanging="360"/>
      <w:jc w:val="both"/>
    </w:pPr>
    <w:rPr>
      <w:kern w:val="2"/>
      <w:lang w:val="en-GB"/>
    </w:rPr>
  </w:style>
  <w:style w:type="paragraph" w:customStyle="1" w:styleId="TF">
    <w:name w:val="TF"/>
    <w:basedOn w:val="TH"/>
    <w:uiPriority w:val="99"/>
    <w:qFormat/>
    <w:rsid w:val="002E73D7"/>
    <w:pPr>
      <w:keepNext w:val="0"/>
      <w:spacing w:before="0" w:after="240"/>
    </w:pPr>
  </w:style>
  <w:style w:type="paragraph" w:customStyle="1" w:styleId="para">
    <w:name w:val="para"/>
    <w:basedOn w:val="Normal"/>
    <w:next w:val="para-ind"/>
    <w:uiPriority w:val="99"/>
    <w:qFormat/>
    <w:rsid w:val="002E73D7"/>
    <w:pPr>
      <w:keepNext/>
      <w:spacing w:after="0" w:afterAutospacing="0"/>
    </w:pPr>
    <w:rPr>
      <w:rFonts w:eastAsia="MS Minchofalt"/>
      <w:sz w:val="24"/>
      <w:szCs w:val="24"/>
      <w:lang w:val="en-US" w:eastAsia="en-US"/>
    </w:rPr>
  </w:style>
  <w:style w:type="paragraph" w:customStyle="1" w:styleId="para-ind">
    <w:name w:val="para-ind"/>
    <w:basedOn w:val="Normal"/>
    <w:uiPriority w:val="99"/>
    <w:qFormat/>
    <w:rsid w:val="002E73D7"/>
    <w:pPr>
      <w:spacing w:after="0" w:afterAutospacing="0"/>
      <w:ind w:firstLine="357"/>
    </w:pPr>
    <w:rPr>
      <w:rFonts w:eastAsia="MS Minchofalt"/>
      <w:sz w:val="24"/>
      <w:szCs w:val="24"/>
      <w:lang w:val="en-US" w:eastAsia="en-US"/>
    </w:rPr>
  </w:style>
  <w:style w:type="paragraph" w:customStyle="1" w:styleId="TAH">
    <w:name w:val="TAH"/>
    <w:basedOn w:val="TAC"/>
    <w:uiPriority w:val="99"/>
    <w:qFormat/>
    <w:rsid w:val="002E73D7"/>
    <w:rPr>
      <w:b/>
    </w:rPr>
  </w:style>
  <w:style w:type="paragraph" w:customStyle="1" w:styleId="TAC">
    <w:name w:val="TAC"/>
    <w:basedOn w:val="TAL"/>
    <w:uiPriority w:val="99"/>
    <w:qFormat/>
    <w:rsid w:val="002E73D7"/>
    <w:pPr>
      <w:overflowPunct w:val="0"/>
      <w:autoSpaceDE w:val="0"/>
      <w:autoSpaceDN w:val="0"/>
      <w:adjustRightInd w:val="0"/>
      <w:jc w:val="center"/>
      <w:textAlignment w:val="baseline"/>
    </w:pPr>
    <w:rPr>
      <w:rFonts w:eastAsia="MS Minchofalt"/>
    </w:rPr>
  </w:style>
  <w:style w:type="paragraph" w:customStyle="1" w:styleId="TAL">
    <w:name w:val="TAL"/>
    <w:basedOn w:val="Normal"/>
    <w:qFormat/>
    <w:rsid w:val="002E73D7"/>
    <w:pPr>
      <w:keepNext/>
      <w:keepLines/>
      <w:spacing w:after="0" w:line="240" w:lineRule="auto"/>
    </w:pPr>
    <w:rPr>
      <w:rFonts w:ascii="Arial" w:hAnsi="Arial"/>
      <w:sz w:val="18"/>
      <w:lang w:eastAsia="en-US"/>
    </w:rPr>
  </w:style>
  <w:style w:type="paragraph" w:customStyle="1" w:styleId="op-scholar-card-title">
    <w:name w:val="op-scholar-card-title"/>
    <w:basedOn w:val="Normal"/>
    <w:uiPriority w:val="99"/>
    <w:qFormat/>
    <w:rsid w:val="002E73D7"/>
    <w:pPr>
      <w:spacing w:after="0" w:afterAutospacing="0"/>
    </w:pPr>
    <w:rPr>
      <w:rFonts w:ascii="宋体" w:hAnsi="宋体" w:cs="宋体"/>
      <w:sz w:val="24"/>
      <w:szCs w:val="24"/>
      <w:lang w:val="en-US" w:eastAsia="zh-CN"/>
    </w:rPr>
  </w:style>
  <w:style w:type="paragraph" w:customStyle="1" w:styleId="textintend1">
    <w:name w:val="text intend 1"/>
    <w:basedOn w:val="text"/>
    <w:uiPriority w:val="99"/>
    <w:qFormat/>
    <w:rsid w:val="002E73D7"/>
    <w:pPr>
      <w:numPr>
        <w:numId w:val="4"/>
      </w:numPr>
      <w:spacing w:after="120"/>
    </w:pPr>
  </w:style>
  <w:style w:type="paragraph" w:customStyle="1" w:styleId="TitleText">
    <w:name w:val="Title Text"/>
    <w:basedOn w:val="Normal"/>
    <w:next w:val="Normal"/>
    <w:uiPriority w:val="99"/>
    <w:qFormat/>
    <w:rsid w:val="002E73D7"/>
    <w:pPr>
      <w:spacing w:after="220"/>
    </w:pPr>
    <w:rPr>
      <w:rFonts w:ascii="Arial" w:hAnsi="Arial"/>
      <w:b/>
      <w:sz w:val="22"/>
    </w:rPr>
  </w:style>
  <w:style w:type="paragraph" w:customStyle="1" w:styleId="bullet">
    <w:name w:val="bullet"/>
    <w:basedOn w:val="Normal"/>
    <w:uiPriority w:val="99"/>
    <w:qFormat/>
    <w:rsid w:val="002E73D7"/>
    <w:pPr>
      <w:numPr>
        <w:numId w:val="5"/>
      </w:numPr>
      <w:snapToGrid w:val="0"/>
      <w:jc w:val="both"/>
    </w:pPr>
    <w:rPr>
      <w:rFonts w:eastAsia="MS Gothicfalt"/>
      <w:sz w:val="24"/>
      <w:lang w:val="en-US" w:eastAsia="zh-CN"/>
    </w:rPr>
  </w:style>
  <w:style w:type="paragraph" w:customStyle="1" w:styleId="TableText">
    <w:name w:val="Table_Text"/>
    <w:basedOn w:val="Normal"/>
    <w:uiPriority w:val="99"/>
    <w:qFormat/>
    <w:rsid w:val="002E73D7"/>
    <w:pPr>
      <w:keepNext/>
      <w:tabs>
        <w:tab w:val="left" w:pos="794"/>
        <w:tab w:val="left" w:pos="1191"/>
        <w:tab w:val="left" w:pos="1588"/>
        <w:tab w:val="left" w:pos="1985"/>
      </w:tabs>
      <w:spacing w:before="100" w:line="190" w:lineRule="exact"/>
      <w:jc w:val="both"/>
    </w:pPr>
    <w:rPr>
      <w:sz w:val="18"/>
    </w:rPr>
  </w:style>
  <w:style w:type="paragraph" w:customStyle="1" w:styleId="shortcode">
    <w:name w:val="shortcode"/>
    <w:basedOn w:val="BodyText"/>
    <w:uiPriority w:val="99"/>
    <w:qFormat/>
    <w:rsid w:val="002E73D7"/>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uiPriority w:val="99"/>
    <w:qFormat/>
    <w:rsid w:val="002E73D7"/>
    <w:pPr>
      <w:keepNext/>
      <w:keepLines/>
      <w:spacing w:after="180"/>
    </w:pPr>
    <w:rPr>
      <w:b/>
    </w:rPr>
  </w:style>
  <w:style w:type="paragraph" w:customStyle="1" w:styleId="ZT">
    <w:name w:val="ZT"/>
    <w:uiPriority w:val="99"/>
    <w:qFormat/>
    <w:rsid w:val="002E73D7"/>
    <w:pPr>
      <w:framePr w:wrap="notBeside" w:hAnchor="margin" w:yAlign="center"/>
      <w:widowControl w:val="0"/>
      <w:spacing w:after="200" w:line="240" w:lineRule="atLeast"/>
      <w:jc w:val="right"/>
    </w:pPr>
    <w:rPr>
      <w:rFonts w:ascii="Arial" w:hAnsi="Arial"/>
      <w:b/>
      <w:sz w:val="34"/>
      <w:lang w:val="en-GB" w:eastAsia="ja-JP"/>
    </w:rPr>
  </w:style>
  <w:style w:type="paragraph" w:customStyle="1" w:styleId="Body">
    <w:name w:val="Body"/>
    <w:basedOn w:val="Normal"/>
    <w:uiPriority w:val="99"/>
    <w:qFormat/>
    <w:rsid w:val="002E73D7"/>
    <w:pPr>
      <w:widowControl w:val="0"/>
      <w:suppressAutoHyphens/>
      <w:spacing w:after="120" w:afterAutospacing="0"/>
    </w:pPr>
    <w:rPr>
      <w:rFonts w:ascii="Times" w:eastAsia="MS Minchofalt" w:hAnsi="Times"/>
      <w:kern w:val="1"/>
      <w:sz w:val="24"/>
      <w:lang w:val="en-US"/>
    </w:rPr>
  </w:style>
  <w:style w:type="paragraph" w:customStyle="1" w:styleId="Heading1unnumbered">
    <w:name w:val="Heading 1 unnumbered"/>
    <w:basedOn w:val="Heading1"/>
    <w:next w:val="BodyText"/>
    <w:uiPriority w:val="99"/>
    <w:qFormat/>
    <w:rsid w:val="002E73D7"/>
    <w:pPr>
      <w:spacing w:before="360" w:after="240"/>
      <w:ind w:left="360" w:hanging="360"/>
      <w:outlineLvl w:val="9"/>
    </w:pPr>
    <w:rPr>
      <w:rFonts w:ascii="Times New Roman" w:hAnsi="Times New Roman"/>
      <w:sz w:val="32"/>
    </w:rPr>
  </w:style>
  <w:style w:type="paragraph" w:customStyle="1" w:styleId="CharChar">
    <w:name w:val="Char Char"/>
    <w:uiPriority w:val="99"/>
    <w:qFormat/>
    <w:rsid w:val="002E73D7"/>
    <w:pPr>
      <w:keepNext/>
      <w:tabs>
        <w:tab w:val="left" w:pos="851"/>
      </w:tabs>
      <w:autoSpaceDE w:val="0"/>
      <w:autoSpaceDN w:val="0"/>
      <w:adjustRightInd w:val="0"/>
      <w:spacing w:before="60" w:after="60" w:line="276" w:lineRule="auto"/>
      <w:ind w:left="851" w:hanging="851"/>
      <w:jc w:val="both"/>
    </w:pPr>
    <w:rPr>
      <w:lang w:eastAsia="en-US"/>
    </w:rPr>
  </w:style>
  <w:style w:type="paragraph" w:customStyle="1" w:styleId="figurecaption">
    <w:name w:val="figure caption"/>
    <w:uiPriority w:val="99"/>
    <w:qFormat/>
    <w:rsid w:val="002E73D7"/>
    <w:pPr>
      <w:numPr>
        <w:numId w:val="6"/>
      </w:numPr>
      <w:spacing w:before="80" w:after="200" w:line="276" w:lineRule="auto"/>
      <w:jc w:val="center"/>
    </w:pPr>
    <w:rPr>
      <w:sz w:val="16"/>
      <w:szCs w:val="16"/>
      <w:lang w:eastAsia="en-US"/>
    </w:rPr>
  </w:style>
  <w:style w:type="paragraph" w:customStyle="1" w:styleId="Revision1">
    <w:name w:val="Revision1"/>
    <w:uiPriority w:val="99"/>
    <w:semiHidden/>
    <w:qFormat/>
    <w:rsid w:val="002E73D7"/>
    <w:pPr>
      <w:spacing w:after="200" w:line="276" w:lineRule="auto"/>
    </w:pPr>
    <w:rPr>
      <w:rFonts w:eastAsia="MS Gothicfalt"/>
      <w:sz w:val="24"/>
      <w:lang w:val="en-GB" w:eastAsia="ja-JP"/>
    </w:rPr>
  </w:style>
  <w:style w:type="paragraph" w:customStyle="1" w:styleId="NumberedList">
    <w:name w:val="Numbered List"/>
    <w:basedOn w:val="Normal"/>
    <w:uiPriority w:val="99"/>
    <w:qFormat/>
    <w:rsid w:val="002E73D7"/>
    <w:pPr>
      <w:numPr>
        <w:numId w:val="7"/>
      </w:numPr>
      <w:spacing w:after="0" w:afterAutospacing="0"/>
      <w:jc w:val="both"/>
    </w:pPr>
    <w:rPr>
      <w:rFonts w:eastAsia="MS Minchofalt"/>
      <w:sz w:val="20"/>
      <w:lang w:eastAsia="en-US"/>
    </w:rPr>
  </w:style>
  <w:style w:type="paragraph" w:customStyle="1" w:styleId="references">
    <w:name w:val="references"/>
    <w:uiPriority w:val="99"/>
    <w:qFormat/>
    <w:rsid w:val="002E73D7"/>
    <w:pPr>
      <w:numPr>
        <w:numId w:val="8"/>
      </w:numPr>
      <w:spacing w:after="50" w:line="180" w:lineRule="exact"/>
      <w:jc w:val="both"/>
    </w:pPr>
    <w:rPr>
      <w:sz w:val="16"/>
      <w:szCs w:val="16"/>
      <w:lang w:eastAsia="en-US"/>
    </w:rPr>
  </w:style>
  <w:style w:type="paragraph" w:customStyle="1" w:styleId="capcapChar10">
    <w:name w:val="样式 题注capcap Char + 10 磅 非加粗 居中"/>
    <w:basedOn w:val="Caption"/>
    <w:next w:val="TableofFigures"/>
    <w:uiPriority w:val="99"/>
    <w:qFormat/>
    <w:rsid w:val="002E73D7"/>
    <w:pPr>
      <w:jc w:val="center"/>
    </w:pPr>
    <w:rPr>
      <w:rFonts w:cs="宋体"/>
      <w:b w:val="0"/>
      <w:sz w:val="20"/>
    </w:rPr>
  </w:style>
  <w:style w:type="paragraph" w:customStyle="1" w:styleId="Revision2">
    <w:name w:val="Revision2"/>
    <w:hidden/>
    <w:uiPriority w:val="99"/>
    <w:qFormat/>
    <w:rsid w:val="002E73D7"/>
    <w:pPr>
      <w:spacing w:after="200" w:line="276" w:lineRule="auto"/>
    </w:pPr>
    <w:rPr>
      <w:sz w:val="21"/>
      <w:lang w:val="en-GB" w:eastAsia="ja-JP"/>
    </w:rPr>
  </w:style>
  <w:style w:type="paragraph" w:customStyle="1" w:styleId="1">
    <w:name w:val="列出段落1"/>
    <w:basedOn w:val="Normal"/>
    <w:uiPriority w:val="34"/>
    <w:qFormat/>
    <w:rsid w:val="002E73D7"/>
    <w:pPr>
      <w:ind w:leftChars="400" w:left="840" w:hanging="720"/>
    </w:pPr>
    <w:rPr>
      <w:rFonts w:ascii="Times" w:eastAsia="Batang" w:hAnsi="Times"/>
      <w:sz w:val="20"/>
      <w:szCs w:val="24"/>
    </w:rPr>
  </w:style>
  <w:style w:type="paragraph" w:styleId="ListParagraph">
    <w:name w:val="List Paragraph"/>
    <w:basedOn w:val="Normal"/>
    <w:uiPriority w:val="99"/>
    <w:unhideWhenUsed/>
    <w:rsid w:val="000306CE"/>
    <w:pPr>
      <w:ind w:firstLineChars="200" w:firstLine="420"/>
    </w:pPr>
  </w:style>
</w:styles>
</file>

<file path=word/webSettings.xml><?xml version="1.0" encoding="utf-8"?>
<w:webSettings xmlns:r="http://schemas.openxmlformats.org/officeDocument/2006/relationships" xmlns:w="http://schemas.openxmlformats.org/wordprocessingml/2006/main">
  <w:divs>
    <w:div w:id="487096164">
      <w:bodyDiv w:val="1"/>
      <w:marLeft w:val="0"/>
      <w:marRight w:val="0"/>
      <w:marTop w:val="0"/>
      <w:marBottom w:val="0"/>
      <w:divBdr>
        <w:top w:val="none" w:sz="0" w:space="0" w:color="auto"/>
        <w:left w:val="none" w:sz="0" w:space="0" w:color="auto"/>
        <w:bottom w:val="none" w:sz="0" w:space="0" w:color="auto"/>
        <w:right w:val="none" w:sz="0" w:space="0" w:color="auto"/>
      </w:divBdr>
    </w:div>
    <w:div w:id="565913889">
      <w:bodyDiv w:val="1"/>
      <w:marLeft w:val="0"/>
      <w:marRight w:val="0"/>
      <w:marTop w:val="0"/>
      <w:marBottom w:val="0"/>
      <w:divBdr>
        <w:top w:val="none" w:sz="0" w:space="0" w:color="auto"/>
        <w:left w:val="none" w:sz="0" w:space="0" w:color="auto"/>
        <w:bottom w:val="none" w:sz="0" w:space="0" w:color="auto"/>
        <w:right w:val="none" w:sz="0" w:space="0" w:color="auto"/>
      </w:divBdr>
    </w:div>
    <w:div w:id="866063105">
      <w:bodyDiv w:val="1"/>
      <w:marLeft w:val="0"/>
      <w:marRight w:val="0"/>
      <w:marTop w:val="0"/>
      <w:marBottom w:val="0"/>
      <w:divBdr>
        <w:top w:val="none" w:sz="0" w:space="0" w:color="auto"/>
        <w:left w:val="none" w:sz="0" w:space="0" w:color="auto"/>
        <w:bottom w:val="none" w:sz="0" w:space="0" w:color="auto"/>
        <w:right w:val="none" w:sz="0" w:space="0" w:color="auto"/>
      </w:divBdr>
    </w:div>
    <w:div w:id="1363750249">
      <w:bodyDiv w:val="1"/>
      <w:marLeft w:val="0"/>
      <w:marRight w:val="0"/>
      <w:marTop w:val="0"/>
      <w:marBottom w:val="0"/>
      <w:divBdr>
        <w:top w:val="none" w:sz="0" w:space="0" w:color="auto"/>
        <w:left w:val="none" w:sz="0" w:space="0" w:color="auto"/>
        <w:bottom w:val="none" w:sz="0" w:space="0" w:color="auto"/>
        <w:right w:val="none" w:sz="0" w:space="0" w:color="auto"/>
      </w:divBdr>
    </w:div>
    <w:div w:id="1511489109">
      <w:bodyDiv w:val="1"/>
      <w:marLeft w:val="0"/>
      <w:marRight w:val="0"/>
      <w:marTop w:val="0"/>
      <w:marBottom w:val="0"/>
      <w:divBdr>
        <w:top w:val="none" w:sz="0" w:space="0" w:color="auto"/>
        <w:left w:val="none" w:sz="0" w:space="0" w:color="auto"/>
        <w:bottom w:val="none" w:sz="0" w:space="0" w:color="auto"/>
        <w:right w:val="none" w:sz="0" w:space="0" w:color="auto"/>
      </w:divBdr>
    </w:div>
    <w:div w:id="20166850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1.bin"/><Relationship Id="rId21" Type="http://schemas.openxmlformats.org/officeDocument/2006/relationships/oleObject" Target="embeddings/oleObject7.bin"/><Relationship Id="rId34" Type="http://schemas.openxmlformats.org/officeDocument/2006/relationships/image" Target="media/image17.emf"/><Relationship Id="rId42" Type="http://schemas.openxmlformats.org/officeDocument/2006/relationships/image" Target="media/image23.wmf"/><Relationship Id="rId47" Type="http://schemas.openxmlformats.org/officeDocument/2006/relationships/oleObject" Target="embeddings/oleObject15.bin"/><Relationship Id="rId50" Type="http://schemas.openxmlformats.org/officeDocument/2006/relationships/image" Target="media/image28.emf"/><Relationship Id="rId55" Type="http://schemas.openxmlformats.org/officeDocument/2006/relationships/image" Target="media/image33.emf"/><Relationship Id="rId63" Type="http://schemas.openxmlformats.org/officeDocument/2006/relationships/oleObject" Target="embeddings/oleObject19.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2.emf"/><Relationship Id="rId41" Type="http://schemas.openxmlformats.org/officeDocument/2006/relationships/oleObject" Target="embeddings/oleObject12.bin"/><Relationship Id="rId54" Type="http://schemas.openxmlformats.org/officeDocument/2006/relationships/image" Target="media/image32.emf"/><Relationship Id="rId62" Type="http://schemas.openxmlformats.org/officeDocument/2006/relationships/image" Target="media/image3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2.wmf"/><Relationship Id="rId45" Type="http://schemas.openxmlformats.org/officeDocument/2006/relationships/oleObject" Target="embeddings/oleObject14.bin"/><Relationship Id="rId53" Type="http://schemas.openxmlformats.org/officeDocument/2006/relationships/image" Target="media/image31.emf"/><Relationship Id="rId58" Type="http://schemas.openxmlformats.org/officeDocument/2006/relationships/image" Target="media/image35.w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image" Target="media/image27.emf"/><Relationship Id="rId57" Type="http://schemas.openxmlformats.org/officeDocument/2006/relationships/oleObject" Target="embeddings/oleObject16.bin"/><Relationship Id="rId61" Type="http://schemas.openxmlformats.org/officeDocument/2006/relationships/oleObject" Target="embeddings/oleObject18.bin"/><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emf"/><Relationship Id="rId44" Type="http://schemas.openxmlformats.org/officeDocument/2006/relationships/image" Target="media/image24.wmf"/><Relationship Id="rId52" Type="http://schemas.openxmlformats.org/officeDocument/2006/relationships/image" Target="media/image30.emf"/><Relationship Id="rId60" Type="http://schemas.openxmlformats.org/officeDocument/2006/relationships/image" Target="media/image36.w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oleObject" Target="embeddings/oleObject13.bin"/><Relationship Id="rId48" Type="http://schemas.openxmlformats.org/officeDocument/2006/relationships/image" Target="media/image26.emf"/><Relationship Id="rId56" Type="http://schemas.openxmlformats.org/officeDocument/2006/relationships/image" Target="media/image34.emf"/><Relationship Id="rId64"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image" Target="media/image29.e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emf"/><Relationship Id="rId38" Type="http://schemas.openxmlformats.org/officeDocument/2006/relationships/image" Target="media/image21.wmf"/><Relationship Id="rId46" Type="http://schemas.openxmlformats.org/officeDocument/2006/relationships/image" Target="media/image25.wmf"/><Relationship Id="rId59" Type="http://schemas.openxmlformats.org/officeDocument/2006/relationships/oleObject" Target="embeddings/oleObject1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15</Pages>
  <Words>3265</Words>
  <Characters>18612</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On rate matching for LDPC code</vt:lpstr>
    </vt:vector>
  </TitlesOfParts>
  <Company>Windows User</Company>
  <LinksUpToDate>false</LinksUpToDate>
  <CharactersWithSpaces>21834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rate matching for LDPC code</dc:title>
  <dc:subject>rate matching, LBRM</dc:subject>
  <dc:creator>ZTE</dc:creator>
  <cp:lastModifiedBy>ZTE</cp:lastModifiedBy>
  <cp:revision>6</cp:revision>
  <cp:lastPrinted>2010-08-10T00:27:00Z</cp:lastPrinted>
  <dcterms:created xsi:type="dcterms:W3CDTF">2017-11-29T19:05:00Z</dcterms:created>
  <dcterms:modified xsi:type="dcterms:W3CDTF">2017-11-29T19:15:00Z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y fmtid="{D5CDD505-2E9C-101B-9397-08002B2CF9AE}" pid="5" name="KSOProductBuildVer">
    <vt:lpwstr>2052-10.8.0.6308</vt:lpwstr>
  </property>
</Properties>
</file>